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D1990" w14:textId="56F87433" w:rsidR="005C1294" w:rsidRPr="005F607E" w:rsidRDefault="00187EDA" w:rsidP="005C1294">
      <w:pPr>
        <w:jc w:val="center"/>
        <w:rPr>
          <w:rFonts w:cs="Calibri"/>
          <w:b/>
          <w:lang w:val="pt-BR"/>
        </w:rPr>
      </w:pPr>
      <w:r w:rsidRPr="005F607E">
        <w:rPr>
          <w:rFonts w:cs="Calibri"/>
          <w:b/>
          <w:lang w:val="pt-BR"/>
        </w:rPr>
        <w:t xml:space="preserve">FORTES VILAÇA </w:t>
      </w:r>
      <w:r w:rsidR="005C1294" w:rsidRPr="005F607E">
        <w:rPr>
          <w:rFonts w:cs="Calibri"/>
          <w:b/>
          <w:lang w:val="pt-BR"/>
        </w:rPr>
        <w:t>CHEGA AOS 15 ANOS COM NOVIDADES</w:t>
      </w:r>
    </w:p>
    <w:p w14:paraId="6C753E5E" w14:textId="77777777" w:rsidR="005C1294" w:rsidRPr="005F607E" w:rsidRDefault="005C1294" w:rsidP="005C1294">
      <w:pPr>
        <w:jc w:val="center"/>
        <w:rPr>
          <w:rFonts w:cs="Calibri"/>
          <w:b/>
          <w:lang w:val="pt-BR"/>
        </w:rPr>
      </w:pPr>
    </w:p>
    <w:p w14:paraId="0874B230" w14:textId="77777777" w:rsidR="00545B8D" w:rsidRPr="005F607E" w:rsidRDefault="005C1294" w:rsidP="005C1294">
      <w:pPr>
        <w:jc w:val="center"/>
        <w:rPr>
          <w:rFonts w:cs="Calibri"/>
          <w:b/>
          <w:lang w:val="pt-BR"/>
        </w:rPr>
      </w:pPr>
      <w:r w:rsidRPr="005F607E">
        <w:rPr>
          <w:rFonts w:cs="Calibri"/>
          <w:b/>
          <w:lang w:val="pt-BR"/>
        </w:rPr>
        <w:t>Galeria</w:t>
      </w:r>
      <w:r w:rsidR="00661FA0" w:rsidRPr="005F607E">
        <w:rPr>
          <w:rFonts w:cs="Calibri"/>
          <w:b/>
          <w:lang w:val="pt-BR"/>
        </w:rPr>
        <w:t>, uma das principais do país,</w:t>
      </w:r>
      <w:r w:rsidRPr="005F607E">
        <w:rPr>
          <w:rFonts w:cs="Calibri"/>
          <w:b/>
          <w:lang w:val="pt-BR"/>
        </w:rPr>
        <w:t xml:space="preserve"> passa a incorporar </w:t>
      </w:r>
    </w:p>
    <w:p w14:paraId="2677FCA1" w14:textId="00C6BC1A" w:rsidR="005C1294" w:rsidRPr="005F607E" w:rsidRDefault="005C1294" w:rsidP="005C1294">
      <w:pPr>
        <w:jc w:val="center"/>
        <w:rPr>
          <w:rFonts w:cs="Calibri"/>
          <w:b/>
          <w:lang w:val="pt-BR"/>
        </w:rPr>
      </w:pPr>
      <w:r w:rsidRPr="005F607E">
        <w:rPr>
          <w:rFonts w:cs="Calibri"/>
          <w:b/>
          <w:lang w:val="pt-BR"/>
        </w:rPr>
        <w:t>o sobrenome dos três sócios</w:t>
      </w:r>
      <w:r w:rsidR="00545B8D" w:rsidRPr="005F607E">
        <w:rPr>
          <w:rFonts w:cs="Calibri"/>
          <w:b/>
          <w:lang w:val="pt-BR"/>
        </w:rPr>
        <w:t xml:space="preserve"> a partir de novembro</w:t>
      </w:r>
    </w:p>
    <w:p w14:paraId="3F80D1BC" w14:textId="77777777" w:rsidR="005C1294" w:rsidRPr="005F607E" w:rsidRDefault="005C1294" w:rsidP="005C1294">
      <w:pPr>
        <w:jc w:val="center"/>
        <w:rPr>
          <w:rFonts w:cs="Calibri"/>
          <w:b/>
          <w:lang w:val="pt-BR"/>
        </w:rPr>
      </w:pPr>
    </w:p>
    <w:p w14:paraId="0CE755DA" w14:textId="77B79B5E" w:rsidR="005C1294" w:rsidRPr="005F607E" w:rsidRDefault="005C1294" w:rsidP="005C1294">
      <w:pPr>
        <w:jc w:val="center"/>
        <w:rPr>
          <w:rFonts w:cs="Calibri"/>
          <w:b/>
          <w:lang w:val="pt-BR"/>
        </w:rPr>
      </w:pPr>
      <w:r w:rsidRPr="005F607E">
        <w:rPr>
          <w:rFonts w:cs="Calibri"/>
          <w:b/>
          <w:lang w:val="pt-BR"/>
        </w:rPr>
        <w:t>Exposição com artistas brasileiros e do exterior abre a</w:t>
      </w:r>
    </w:p>
    <w:p w14:paraId="7A4803DD" w14:textId="7BB5147F" w:rsidR="00187EDA" w:rsidRPr="005F607E" w:rsidRDefault="005C1294" w:rsidP="0011483F">
      <w:pPr>
        <w:jc w:val="center"/>
        <w:rPr>
          <w:rFonts w:cs="Calibri"/>
          <w:b/>
          <w:lang w:val="pt-BR"/>
        </w:rPr>
      </w:pPr>
      <w:r w:rsidRPr="005F607E">
        <w:rPr>
          <w:rFonts w:cs="Calibri"/>
          <w:b/>
          <w:lang w:val="pt-BR"/>
        </w:rPr>
        <w:t>Carpintaria, espaço inédito do grupo na zona sul carioca</w:t>
      </w:r>
    </w:p>
    <w:p w14:paraId="44752B56" w14:textId="77777777" w:rsidR="00CC2F3F" w:rsidRPr="005F607E" w:rsidRDefault="00CC2F3F" w:rsidP="00187EDA">
      <w:pPr>
        <w:jc w:val="center"/>
        <w:rPr>
          <w:rFonts w:cs="Calibri"/>
          <w:b/>
          <w:lang w:val="pt-BR"/>
        </w:rPr>
      </w:pPr>
    </w:p>
    <w:p w14:paraId="328BB3B3" w14:textId="77777777" w:rsidR="00187EDA" w:rsidRPr="005F607E" w:rsidRDefault="00187EDA" w:rsidP="00187EDA">
      <w:pPr>
        <w:jc w:val="both"/>
        <w:rPr>
          <w:lang w:val="pt-BR"/>
        </w:rPr>
      </w:pPr>
    </w:p>
    <w:p w14:paraId="2D2BFC89" w14:textId="77777777" w:rsidR="009961B0" w:rsidRPr="005F607E" w:rsidRDefault="009961B0" w:rsidP="00187EDA">
      <w:pPr>
        <w:jc w:val="both"/>
        <w:rPr>
          <w:lang w:val="pt-BR"/>
        </w:rPr>
      </w:pPr>
    </w:p>
    <w:p w14:paraId="3479A1A9" w14:textId="06C926F3" w:rsidR="00187EDA" w:rsidRPr="005F607E" w:rsidRDefault="00187EDA" w:rsidP="00187EDA">
      <w:pPr>
        <w:jc w:val="both"/>
        <w:rPr>
          <w:lang w:val="pt-BR"/>
        </w:rPr>
      </w:pPr>
      <w:r w:rsidRPr="005F607E">
        <w:rPr>
          <w:lang w:val="pt-BR"/>
        </w:rPr>
        <w:t xml:space="preserve">Em seu aniversário de 15 anos, a </w:t>
      </w:r>
      <w:r w:rsidRPr="005F607E">
        <w:rPr>
          <w:b/>
          <w:lang w:val="pt-BR"/>
        </w:rPr>
        <w:t>Galeria Fortes Vilaça</w:t>
      </w:r>
      <w:r w:rsidRPr="005F607E">
        <w:rPr>
          <w:lang w:val="pt-BR"/>
        </w:rPr>
        <w:t xml:space="preserve"> inaugura uma nova fase, com a abertura de um espaço no Rio de J</w:t>
      </w:r>
      <w:r w:rsidR="005C1294" w:rsidRPr="005F607E">
        <w:rPr>
          <w:lang w:val="pt-BR"/>
        </w:rPr>
        <w:t>aneiro e a transformação de sua</w:t>
      </w:r>
      <w:r w:rsidRPr="005F607E">
        <w:rPr>
          <w:lang w:val="pt-BR"/>
        </w:rPr>
        <w:t xml:space="preserve"> identidade societária. </w:t>
      </w:r>
    </w:p>
    <w:p w14:paraId="393B9CBF" w14:textId="77777777" w:rsidR="00187EDA" w:rsidRPr="005F607E" w:rsidRDefault="00187EDA" w:rsidP="00187EDA">
      <w:pPr>
        <w:jc w:val="both"/>
        <w:rPr>
          <w:lang w:val="pt-BR"/>
        </w:rPr>
      </w:pPr>
    </w:p>
    <w:p w14:paraId="3EF928BF" w14:textId="7086FA41" w:rsidR="00187EDA" w:rsidRPr="005F607E" w:rsidRDefault="00187EDA" w:rsidP="00187EDA">
      <w:pPr>
        <w:jc w:val="both"/>
        <w:rPr>
          <w:lang w:val="pt-BR"/>
        </w:rPr>
      </w:pPr>
      <w:r w:rsidRPr="005F607E">
        <w:rPr>
          <w:lang w:val="pt-BR"/>
        </w:rPr>
        <w:t xml:space="preserve">No dia 20 de novembro, quando a exposição </w:t>
      </w:r>
      <w:r w:rsidRPr="005F607E">
        <w:rPr>
          <w:b/>
          <w:i/>
          <w:lang w:val="pt-BR"/>
        </w:rPr>
        <w:t>Uma Canção para o Rio</w:t>
      </w:r>
      <w:r w:rsidRPr="005F607E">
        <w:rPr>
          <w:lang w:val="pt-BR"/>
        </w:rPr>
        <w:t xml:space="preserve"> inaugurar a </w:t>
      </w:r>
      <w:r w:rsidRPr="005F607E">
        <w:rPr>
          <w:b/>
          <w:lang w:val="pt-BR"/>
        </w:rPr>
        <w:t>Carpintaria</w:t>
      </w:r>
      <w:r w:rsidRPr="005F607E">
        <w:rPr>
          <w:lang w:val="pt-BR"/>
        </w:rPr>
        <w:t xml:space="preserve">, </w:t>
      </w:r>
      <w:r w:rsidR="005C1294" w:rsidRPr="005F607E">
        <w:rPr>
          <w:lang w:val="pt-BR"/>
        </w:rPr>
        <w:t>espaço</w:t>
      </w:r>
      <w:r w:rsidRPr="005F607E">
        <w:rPr>
          <w:lang w:val="pt-BR"/>
        </w:rPr>
        <w:t xml:space="preserve"> de 300 metros quadrados no Jockey Clube carioca </w:t>
      </w:r>
      <w:r w:rsidR="005C1294" w:rsidRPr="005F607E">
        <w:rPr>
          <w:lang w:val="pt-BR"/>
        </w:rPr>
        <w:t>que foi cuidadosamente reformado</w:t>
      </w:r>
      <w:r w:rsidRPr="005F607E">
        <w:rPr>
          <w:lang w:val="pt-BR"/>
        </w:rPr>
        <w:t xml:space="preserve"> para abrigar as atividades do grupo na cidade, o nome </w:t>
      </w:r>
      <w:r w:rsidR="001B3CFE">
        <w:rPr>
          <w:b/>
          <w:lang w:val="pt-BR"/>
        </w:rPr>
        <w:t>Fortes D</w:t>
      </w:r>
      <w:r w:rsidR="005C1294" w:rsidRPr="005F607E">
        <w:rPr>
          <w:b/>
          <w:lang w:val="pt-BR"/>
        </w:rPr>
        <w:t>’Aloia &amp;</w:t>
      </w:r>
      <w:r w:rsidRPr="005F607E">
        <w:rPr>
          <w:b/>
          <w:lang w:val="pt-BR"/>
        </w:rPr>
        <w:t xml:space="preserve"> Gabriel</w:t>
      </w:r>
      <w:r w:rsidRPr="005F607E">
        <w:rPr>
          <w:lang w:val="pt-BR"/>
        </w:rPr>
        <w:t xml:space="preserve"> já </w:t>
      </w:r>
      <w:r w:rsidR="0050626F" w:rsidRPr="005F607E">
        <w:rPr>
          <w:lang w:val="pt-BR"/>
        </w:rPr>
        <w:t xml:space="preserve">será oficial. A alteração atualiza o sobrenome de </w:t>
      </w:r>
      <w:r w:rsidR="001B3CFE">
        <w:rPr>
          <w:b/>
          <w:lang w:val="pt-BR"/>
        </w:rPr>
        <w:t>Alessandra D</w:t>
      </w:r>
      <w:r w:rsidR="0050626F" w:rsidRPr="005F607E">
        <w:rPr>
          <w:b/>
          <w:lang w:val="pt-BR"/>
        </w:rPr>
        <w:t>’Aloia</w:t>
      </w:r>
      <w:r w:rsidR="0050626F" w:rsidRPr="005F607E">
        <w:rPr>
          <w:lang w:val="pt-BR"/>
        </w:rPr>
        <w:t xml:space="preserve">, anteriormente </w:t>
      </w:r>
      <w:r w:rsidR="0050626F" w:rsidRPr="005F607E">
        <w:rPr>
          <w:b/>
          <w:lang w:val="pt-BR"/>
        </w:rPr>
        <w:t>Vilaça</w:t>
      </w:r>
      <w:r w:rsidR="0050626F" w:rsidRPr="005F607E">
        <w:rPr>
          <w:lang w:val="pt-BR"/>
        </w:rPr>
        <w:t xml:space="preserve">  e </w:t>
      </w:r>
      <w:r w:rsidRPr="005F607E">
        <w:rPr>
          <w:lang w:val="pt-BR"/>
        </w:rPr>
        <w:t xml:space="preserve">conclui a incorporação societária de </w:t>
      </w:r>
      <w:r w:rsidRPr="005F607E">
        <w:rPr>
          <w:b/>
          <w:lang w:val="pt-BR"/>
        </w:rPr>
        <w:t>Alexandre Gabriel</w:t>
      </w:r>
      <w:r w:rsidRPr="005F607E">
        <w:rPr>
          <w:lang w:val="pt-BR"/>
        </w:rPr>
        <w:t>, atua</w:t>
      </w:r>
      <w:r w:rsidR="0050626F" w:rsidRPr="005F607E">
        <w:rPr>
          <w:lang w:val="pt-BR"/>
        </w:rPr>
        <w:t xml:space="preserve">nte na galeria desde </w:t>
      </w:r>
      <w:r w:rsidR="00D763E1" w:rsidRPr="005F607E">
        <w:rPr>
          <w:lang w:val="pt-BR"/>
        </w:rPr>
        <w:t xml:space="preserve">o </w:t>
      </w:r>
      <w:r w:rsidR="0050626F" w:rsidRPr="005F607E">
        <w:rPr>
          <w:lang w:val="pt-BR"/>
        </w:rPr>
        <w:t xml:space="preserve">seu início. </w:t>
      </w:r>
      <w:r w:rsidRPr="005F607E">
        <w:rPr>
          <w:lang w:val="pt-BR"/>
        </w:rPr>
        <w:t xml:space="preserve">“Tudo confluiu para um único momento. Queremos reafirmar o que existe há 15 anos, </w:t>
      </w:r>
      <w:r w:rsidR="00661FA0" w:rsidRPr="005F607E">
        <w:rPr>
          <w:lang w:val="pt-BR"/>
        </w:rPr>
        <w:t>porém com uma nova proposta</w:t>
      </w:r>
      <w:r w:rsidRPr="005F607E">
        <w:rPr>
          <w:lang w:val="pt-BR"/>
        </w:rPr>
        <w:t xml:space="preserve">”, sintetiza </w:t>
      </w:r>
      <w:r w:rsidRPr="005F607E">
        <w:rPr>
          <w:b/>
          <w:lang w:val="pt-BR"/>
        </w:rPr>
        <w:t>Marcia Fortes</w:t>
      </w:r>
      <w:r w:rsidRPr="005F607E">
        <w:rPr>
          <w:lang w:val="pt-BR"/>
        </w:rPr>
        <w:t xml:space="preserve">, o outro vértice do trio. </w:t>
      </w:r>
      <w:r w:rsidR="0050626F" w:rsidRPr="005F607E">
        <w:rPr>
          <w:lang w:val="pt-BR"/>
        </w:rPr>
        <w:t>Esta mudança marca um ponto de transformação e diversificação das atividades da sociedade.</w:t>
      </w:r>
    </w:p>
    <w:p w14:paraId="779D0DA9" w14:textId="77777777" w:rsidR="00187EDA" w:rsidRPr="005F607E" w:rsidRDefault="00187EDA" w:rsidP="00187EDA">
      <w:pPr>
        <w:jc w:val="both"/>
        <w:rPr>
          <w:lang w:val="pt-BR"/>
        </w:rPr>
      </w:pPr>
    </w:p>
    <w:p w14:paraId="5F220A46" w14:textId="77777777" w:rsidR="00187EDA" w:rsidRPr="005F607E" w:rsidRDefault="00187EDA" w:rsidP="00187EDA">
      <w:pPr>
        <w:jc w:val="both"/>
        <w:rPr>
          <w:lang w:val="pt-BR"/>
        </w:rPr>
      </w:pPr>
      <w:r w:rsidRPr="005F607E">
        <w:rPr>
          <w:lang w:val="pt-BR"/>
        </w:rPr>
        <w:t>Representando 42 artistas brasileiros e estrangeiros, que lidam com os mais diferentes meios e poéticas, a galeria é uma das mais dinâmicas do país. Só no mês de outubro, tinha artistas presentes em mais de 20 exposições espalhadas pelo mundo.</w:t>
      </w:r>
    </w:p>
    <w:p w14:paraId="37F0FF44" w14:textId="77777777" w:rsidR="00187EDA" w:rsidRPr="005F607E" w:rsidRDefault="00187EDA" w:rsidP="00187EDA">
      <w:pPr>
        <w:jc w:val="both"/>
        <w:rPr>
          <w:lang w:val="pt-BR"/>
        </w:rPr>
      </w:pPr>
    </w:p>
    <w:p w14:paraId="337D9365" w14:textId="41342F9F" w:rsidR="00187EDA" w:rsidRPr="005F607E" w:rsidRDefault="00187EDA" w:rsidP="00187EDA">
      <w:pPr>
        <w:jc w:val="both"/>
        <w:rPr>
          <w:lang w:val="pt-BR"/>
        </w:rPr>
      </w:pPr>
      <w:r w:rsidRPr="005F607E">
        <w:rPr>
          <w:lang w:val="pt-BR"/>
        </w:rPr>
        <w:t xml:space="preserve">Essa confluência de novidades foi, segundo os sócios, uma feliz sincronia. O projeto de ter um espaço no Rio é acalentado há tempos. </w:t>
      </w:r>
      <w:r w:rsidRPr="005F607E">
        <w:rPr>
          <w:b/>
          <w:lang w:val="pt-BR"/>
        </w:rPr>
        <w:t>Alessandra</w:t>
      </w:r>
      <w:r w:rsidRPr="005F607E">
        <w:rPr>
          <w:lang w:val="pt-BR"/>
        </w:rPr>
        <w:t xml:space="preserve"> e </w:t>
      </w:r>
      <w:r w:rsidRPr="005F607E">
        <w:rPr>
          <w:b/>
          <w:lang w:val="pt-BR"/>
        </w:rPr>
        <w:t>Marcia</w:t>
      </w:r>
      <w:r w:rsidRPr="005F607E">
        <w:rPr>
          <w:lang w:val="pt-BR"/>
        </w:rPr>
        <w:t xml:space="preserve"> começaram a trocar ideias sobre o assunto ainda na década passada, mas as dificuldades em implementá-la levou ao adiamento dos planos até que, há cerca de dois anos, receberam um convite para participar de um novo polo cultural e gastronômico a ser instalado dentro do espaço do Jockey Clube. As condições de ocupação eram bem mais vantajosas do que as encontradas no valorizado mercado imobiliário carioca, tendo como contrapartida a reforma da área, que estava em precárias condições, e o comprometimento com o projeto. A aceitação foi imediata. De forma que a </w:t>
      </w:r>
      <w:r w:rsidRPr="005F607E">
        <w:rPr>
          <w:b/>
          <w:lang w:val="pt-BR"/>
        </w:rPr>
        <w:t>Carpintaria</w:t>
      </w:r>
      <w:r w:rsidRPr="005F607E">
        <w:rPr>
          <w:i/>
          <w:lang w:val="pt-BR"/>
        </w:rPr>
        <w:t xml:space="preserve"> </w:t>
      </w:r>
      <w:r w:rsidRPr="005F607E">
        <w:rPr>
          <w:i/>
          <w:lang w:val="pt-BR"/>
        </w:rPr>
        <w:softHyphen/>
      </w:r>
      <w:r w:rsidRPr="005F607E">
        <w:rPr>
          <w:i/>
          <w:lang w:val="pt-BR"/>
        </w:rPr>
        <w:softHyphen/>
      </w:r>
      <w:r w:rsidRPr="005F607E">
        <w:rPr>
          <w:lang w:val="pt-BR"/>
        </w:rPr>
        <w:t xml:space="preserve">- assim chamada porque a casa escolhida teve essa função no passado – será a primeira atividade a ser inaugurada no novo complexo, intitulado </w:t>
      </w:r>
      <w:r w:rsidRPr="005F607E">
        <w:rPr>
          <w:b/>
          <w:lang w:val="pt-BR"/>
        </w:rPr>
        <w:t>Vila Portugal</w:t>
      </w:r>
      <w:r w:rsidR="00DE7F36" w:rsidRPr="005F607E">
        <w:rPr>
          <w:lang w:val="pt-BR"/>
        </w:rPr>
        <w:t>. Sua frente é voltada para a parte interna do terreno, com vista para a pista de corrida e as montanhas da cidade.</w:t>
      </w:r>
    </w:p>
    <w:p w14:paraId="1C3537CB" w14:textId="77777777" w:rsidR="00CC2F3F" w:rsidRPr="005F607E" w:rsidRDefault="00CC2F3F" w:rsidP="00187EDA">
      <w:pPr>
        <w:jc w:val="both"/>
        <w:rPr>
          <w:lang w:val="pt-BR"/>
        </w:rPr>
      </w:pPr>
    </w:p>
    <w:p w14:paraId="7D0EC46C" w14:textId="77777777" w:rsidR="009961B0" w:rsidRPr="005F607E" w:rsidRDefault="009961B0" w:rsidP="00187EDA">
      <w:pPr>
        <w:jc w:val="both"/>
        <w:rPr>
          <w:lang w:val="pt-BR"/>
        </w:rPr>
      </w:pPr>
    </w:p>
    <w:p w14:paraId="3A9267DC" w14:textId="77777777" w:rsidR="009961B0" w:rsidRPr="005F607E" w:rsidRDefault="009961B0" w:rsidP="00187EDA">
      <w:pPr>
        <w:jc w:val="both"/>
        <w:rPr>
          <w:lang w:val="pt-BR"/>
        </w:rPr>
      </w:pPr>
    </w:p>
    <w:p w14:paraId="30FE771A" w14:textId="77777777" w:rsidR="009961B0" w:rsidRPr="005F607E" w:rsidRDefault="009961B0" w:rsidP="00187EDA">
      <w:pPr>
        <w:jc w:val="both"/>
        <w:rPr>
          <w:lang w:val="pt-BR"/>
        </w:rPr>
      </w:pPr>
    </w:p>
    <w:p w14:paraId="6858122B" w14:textId="562937C7" w:rsidR="00187EDA" w:rsidRPr="005F607E" w:rsidRDefault="00187EDA" w:rsidP="00187EDA">
      <w:pPr>
        <w:jc w:val="both"/>
        <w:rPr>
          <w:lang w:val="pt-BR"/>
        </w:rPr>
      </w:pPr>
      <w:r w:rsidRPr="005F607E">
        <w:rPr>
          <w:lang w:val="pt-BR"/>
        </w:rPr>
        <w:lastRenderedPageBreak/>
        <w:t>“</w:t>
      </w:r>
      <w:r w:rsidR="00B3431B" w:rsidRPr="005F607E">
        <w:rPr>
          <w:lang w:val="pt-BR"/>
        </w:rPr>
        <w:t>Nossos vizinhos</w:t>
      </w:r>
      <w:r w:rsidRPr="005F607E">
        <w:rPr>
          <w:lang w:val="pt-BR"/>
        </w:rPr>
        <w:t xml:space="preserve"> – restaurantes, livrarias e outras galerias – serão abertos cada um no seu ritmo”, explica </w:t>
      </w:r>
      <w:r w:rsidR="001B3CFE">
        <w:rPr>
          <w:b/>
          <w:lang w:val="pt-BR"/>
        </w:rPr>
        <w:t>Alessandra D</w:t>
      </w:r>
      <w:r w:rsidRPr="005F607E">
        <w:rPr>
          <w:b/>
          <w:lang w:val="pt-BR"/>
        </w:rPr>
        <w:t>’Aloia</w:t>
      </w:r>
      <w:r w:rsidRPr="005F607E">
        <w:rPr>
          <w:lang w:val="pt-BR"/>
        </w:rPr>
        <w:t xml:space="preserve">, que se mudou há alguns meses para o Rio para supervisionar de perto a reforma do espaço, feita pela dupla </w:t>
      </w:r>
      <w:r w:rsidRPr="005F607E">
        <w:rPr>
          <w:b/>
          <w:lang w:val="pt-BR"/>
        </w:rPr>
        <w:t>Pedro Évora</w:t>
      </w:r>
      <w:r w:rsidRPr="005F607E">
        <w:rPr>
          <w:lang w:val="pt-BR"/>
        </w:rPr>
        <w:t xml:space="preserve"> e </w:t>
      </w:r>
      <w:r w:rsidRPr="005F607E">
        <w:rPr>
          <w:b/>
          <w:lang w:val="pt-BR"/>
        </w:rPr>
        <w:t>Pedro</w:t>
      </w:r>
      <w:r w:rsidRPr="005F607E">
        <w:rPr>
          <w:lang w:val="pt-BR"/>
        </w:rPr>
        <w:t xml:space="preserve"> </w:t>
      </w:r>
      <w:r w:rsidRPr="005F607E">
        <w:rPr>
          <w:b/>
          <w:lang w:val="pt-BR"/>
        </w:rPr>
        <w:t>Rivera</w:t>
      </w:r>
      <w:r w:rsidRPr="005F607E">
        <w:rPr>
          <w:lang w:val="pt-BR"/>
        </w:rPr>
        <w:t xml:space="preserve">, do escritório </w:t>
      </w:r>
      <w:r w:rsidRPr="005F607E">
        <w:rPr>
          <w:b/>
          <w:lang w:val="pt-BR"/>
        </w:rPr>
        <w:t>Rua Arquitetos</w:t>
      </w:r>
      <w:r w:rsidRPr="005F607E">
        <w:rPr>
          <w:lang w:val="pt-BR"/>
        </w:rPr>
        <w:t xml:space="preserve">. A confirmação de </w:t>
      </w:r>
      <w:r w:rsidRPr="005F607E">
        <w:rPr>
          <w:b/>
          <w:lang w:val="pt-BR"/>
        </w:rPr>
        <w:t>Gabriel</w:t>
      </w:r>
      <w:r w:rsidRPr="005F607E">
        <w:rPr>
          <w:lang w:val="pt-BR"/>
        </w:rPr>
        <w:t xml:space="preserve"> como novo sócio também só ocorreu agora, mas as tratativas começaram três anos atrás, já que esses processos costumam ser vagarosos. Apesar da crise, que os forçou a participar mais ativamente de feiras internacionais, o ânimo é grande. “É nosso atestado de teimosia”, brinca </w:t>
      </w:r>
      <w:r w:rsidRPr="005F607E">
        <w:rPr>
          <w:b/>
          <w:lang w:val="pt-BR"/>
        </w:rPr>
        <w:t>Marcia</w:t>
      </w:r>
      <w:r w:rsidRPr="005F607E">
        <w:rPr>
          <w:lang w:val="pt-BR"/>
        </w:rPr>
        <w:t>.</w:t>
      </w:r>
    </w:p>
    <w:p w14:paraId="15BDE08D" w14:textId="77777777" w:rsidR="00187EDA" w:rsidRPr="005F607E" w:rsidRDefault="00187EDA" w:rsidP="00187EDA">
      <w:pPr>
        <w:jc w:val="both"/>
        <w:rPr>
          <w:lang w:val="pt-BR"/>
        </w:rPr>
      </w:pPr>
    </w:p>
    <w:p w14:paraId="305C4E66" w14:textId="572CDB90" w:rsidR="00187EDA" w:rsidRPr="005F607E" w:rsidRDefault="00187EDA" w:rsidP="00187EDA">
      <w:pPr>
        <w:jc w:val="both"/>
        <w:rPr>
          <w:lang w:val="pt-BR"/>
        </w:rPr>
      </w:pPr>
      <w:r w:rsidRPr="005F607E">
        <w:rPr>
          <w:lang w:val="pt-BR"/>
        </w:rPr>
        <w:t xml:space="preserve">Houve, por parte dos galeristas, uma grande preocupação em manter o espaço da </w:t>
      </w:r>
      <w:r w:rsidRPr="005F607E">
        <w:rPr>
          <w:b/>
          <w:lang w:val="pt-BR"/>
        </w:rPr>
        <w:t>Carpintaria</w:t>
      </w:r>
      <w:r w:rsidRPr="005F607E">
        <w:rPr>
          <w:lang w:val="pt-BR"/>
        </w:rPr>
        <w:t xml:space="preserve"> o mais preservado possível. A única mudança mais radical foi a elevação do pé direito, de 2,8 para 4 metros, mas foram </w:t>
      </w:r>
      <w:r w:rsidR="00661FA0" w:rsidRPr="005F607E">
        <w:rPr>
          <w:lang w:val="pt-BR"/>
        </w:rPr>
        <w:t>mantidas</w:t>
      </w:r>
      <w:r w:rsidRPr="005F607E">
        <w:rPr>
          <w:lang w:val="pt-BR"/>
        </w:rPr>
        <w:t xml:space="preserve"> as tesouras de madeira bem como as telhas originais. Trata-se de um espaço amplo, versátil, pensado para viabilizar os projetos do trio para o Rio de Janeiro. O f</w:t>
      </w:r>
      <w:r w:rsidR="0011483F" w:rsidRPr="005F607E">
        <w:rPr>
          <w:lang w:val="pt-BR"/>
        </w:rPr>
        <w:t>oco da ação na cidade carioca</w:t>
      </w:r>
      <w:r w:rsidRPr="005F607E">
        <w:rPr>
          <w:lang w:val="pt-BR"/>
        </w:rPr>
        <w:t xml:space="preserve"> foi o desejo de criar um novo espaço de experimentação, </w:t>
      </w:r>
      <w:r w:rsidR="002B13F2" w:rsidRPr="005F607E">
        <w:rPr>
          <w:rFonts w:ascii="Calibri" w:hAnsi="Calibri" w:cs="Calibri"/>
          <w:lang w:val="pt-BR"/>
        </w:rPr>
        <w:t>que permitisse ampliar as ações do grupo para outros modelos expositivos e outras vertentes da arte</w:t>
      </w:r>
      <w:r w:rsidRPr="005F607E">
        <w:rPr>
          <w:lang w:val="pt-BR"/>
        </w:rPr>
        <w:t xml:space="preserve">. “Trata-se de um lugar para ventilar nossas ideias, abrir um pouco a abrangência de nossas práticas”, explica </w:t>
      </w:r>
      <w:r w:rsidRPr="005F607E">
        <w:rPr>
          <w:b/>
          <w:lang w:val="pt-BR"/>
        </w:rPr>
        <w:t>Marcia Fortes</w:t>
      </w:r>
      <w:r w:rsidRPr="005F607E">
        <w:rPr>
          <w:lang w:val="pt-BR"/>
        </w:rPr>
        <w:t xml:space="preserve">. </w:t>
      </w:r>
    </w:p>
    <w:p w14:paraId="60387C57" w14:textId="77777777" w:rsidR="00187EDA" w:rsidRPr="005F607E" w:rsidRDefault="00187EDA" w:rsidP="00187EDA">
      <w:pPr>
        <w:jc w:val="both"/>
        <w:rPr>
          <w:lang w:val="pt-BR"/>
        </w:rPr>
      </w:pPr>
    </w:p>
    <w:p w14:paraId="7206F4E9" w14:textId="27EC1D8B" w:rsidR="00187EDA" w:rsidRPr="005F607E" w:rsidRDefault="00187EDA" w:rsidP="00187EDA">
      <w:pPr>
        <w:jc w:val="both"/>
        <w:rPr>
          <w:lang w:val="pt-BR"/>
        </w:rPr>
      </w:pPr>
      <w:r w:rsidRPr="005F607E">
        <w:rPr>
          <w:lang w:val="pt-BR"/>
        </w:rPr>
        <w:t xml:space="preserve">Não por acaso a mostra inaugural é uma grande coletiva que explora a relação entre as artes visuais e a música (ver anexo). </w:t>
      </w:r>
      <w:r w:rsidRPr="005F607E">
        <w:rPr>
          <w:b/>
          <w:lang w:val="pt-BR"/>
        </w:rPr>
        <w:t>Alessandra</w:t>
      </w:r>
      <w:r w:rsidRPr="005F607E">
        <w:rPr>
          <w:lang w:val="pt-BR"/>
        </w:rPr>
        <w:t xml:space="preserve"> destaca ainda que o Rio de Janeiro passa por um momento de grande dinamismo, com a criação</w:t>
      </w:r>
      <w:r w:rsidR="00B3431B" w:rsidRPr="005F607E">
        <w:rPr>
          <w:lang w:val="pt-BR"/>
        </w:rPr>
        <w:t xml:space="preserve"> recente de várias instituições. “Mas sempre há</w:t>
      </w:r>
      <w:r w:rsidRPr="005F607E">
        <w:rPr>
          <w:lang w:val="pt-BR"/>
        </w:rPr>
        <w:t xml:space="preserve"> </w:t>
      </w:r>
      <w:r w:rsidR="00B3431B" w:rsidRPr="005F607E">
        <w:rPr>
          <w:lang w:val="pt-BR"/>
        </w:rPr>
        <w:t>mais</w:t>
      </w:r>
      <w:r w:rsidRPr="005F607E">
        <w:rPr>
          <w:lang w:val="pt-BR"/>
        </w:rPr>
        <w:t xml:space="preserve"> </w:t>
      </w:r>
      <w:r w:rsidR="00B3431B" w:rsidRPr="005F607E">
        <w:rPr>
          <w:lang w:val="pt-BR"/>
        </w:rPr>
        <w:t>o que</w:t>
      </w:r>
      <w:r w:rsidRPr="005F607E">
        <w:rPr>
          <w:lang w:val="pt-BR"/>
        </w:rPr>
        <w:t xml:space="preserve"> fazer. </w:t>
      </w:r>
      <w:r w:rsidR="00B3431B" w:rsidRPr="005F607E">
        <w:rPr>
          <w:lang w:val="pt-BR"/>
        </w:rPr>
        <w:t>Nosso</w:t>
      </w:r>
      <w:r w:rsidRPr="005F607E">
        <w:rPr>
          <w:lang w:val="pt-BR"/>
        </w:rPr>
        <w:t xml:space="preserve"> trabalho</w:t>
      </w:r>
      <w:r w:rsidR="00B3431B" w:rsidRPr="005F607E">
        <w:rPr>
          <w:lang w:val="pt-BR"/>
        </w:rPr>
        <w:t xml:space="preserve"> é</w:t>
      </w:r>
      <w:r w:rsidRPr="005F607E">
        <w:rPr>
          <w:lang w:val="pt-BR"/>
        </w:rPr>
        <w:t xml:space="preserve"> de formiguinha”, conclui.</w:t>
      </w:r>
    </w:p>
    <w:p w14:paraId="0FEE90A6" w14:textId="77777777" w:rsidR="00187EDA" w:rsidRPr="005F607E" w:rsidRDefault="00187EDA" w:rsidP="00187EDA">
      <w:pPr>
        <w:jc w:val="both"/>
        <w:rPr>
          <w:lang w:val="pt-BR"/>
        </w:rPr>
      </w:pPr>
    </w:p>
    <w:p w14:paraId="4E2FE979" w14:textId="2F643BCC" w:rsidR="00187EDA" w:rsidRPr="005F607E" w:rsidRDefault="00187EDA" w:rsidP="00187EDA">
      <w:pPr>
        <w:jc w:val="both"/>
        <w:rPr>
          <w:lang w:val="pt-BR"/>
        </w:rPr>
      </w:pPr>
      <w:r w:rsidRPr="005F607E">
        <w:rPr>
          <w:b/>
          <w:lang w:val="pt-BR"/>
        </w:rPr>
        <w:t>Alexandre Gabriel</w:t>
      </w:r>
      <w:r w:rsidRPr="005F607E">
        <w:rPr>
          <w:lang w:val="pt-BR"/>
        </w:rPr>
        <w:t xml:space="preserve"> considera que há uma certa complementariedade e uma desejada diversidade entre os três espaços comandados pelo trio: a </w:t>
      </w:r>
      <w:r w:rsidRPr="005F607E">
        <w:rPr>
          <w:b/>
          <w:lang w:val="pt-BR"/>
        </w:rPr>
        <w:t>Galeria</w:t>
      </w:r>
      <w:r w:rsidRPr="005F607E">
        <w:rPr>
          <w:lang w:val="pt-BR"/>
        </w:rPr>
        <w:t xml:space="preserve"> da rua Fradique Coutinho, o </w:t>
      </w:r>
      <w:r w:rsidRPr="005F607E">
        <w:rPr>
          <w:b/>
          <w:lang w:val="pt-BR"/>
        </w:rPr>
        <w:t>Galpão</w:t>
      </w:r>
      <w:r w:rsidRPr="005F607E">
        <w:rPr>
          <w:lang w:val="pt-BR"/>
        </w:rPr>
        <w:t xml:space="preserve"> no Bom Retiro </w:t>
      </w:r>
      <w:r w:rsidR="00661FA0" w:rsidRPr="005F607E">
        <w:rPr>
          <w:lang w:val="pt-BR"/>
        </w:rPr>
        <w:t xml:space="preserve">– ambos em São Paulo - </w:t>
      </w:r>
      <w:r w:rsidRPr="005F607E">
        <w:rPr>
          <w:lang w:val="pt-BR"/>
        </w:rPr>
        <w:t xml:space="preserve">e agora a </w:t>
      </w:r>
      <w:r w:rsidRPr="005F607E">
        <w:rPr>
          <w:b/>
          <w:lang w:val="pt-BR"/>
        </w:rPr>
        <w:t>Carpintaria</w:t>
      </w:r>
      <w:r w:rsidRPr="005F607E">
        <w:rPr>
          <w:lang w:val="pt-BR"/>
        </w:rPr>
        <w:t xml:space="preserve">, cada um com uma vocação bem nítida. “Queríamos </w:t>
      </w:r>
      <w:r w:rsidR="00661FA0" w:rsidRPr="005F607E">
        <w:rPr>
          <w:lang w:val="pt-BR"/>
        </w:rPr>
        <w:t>fugir um pouco</w:t>
      </w:r>
      <w:r w:rsidRPr="005F607E">
        <w:rPr>
          <w:lang w:val="pt-BR"/>
        </w:rPr>
        <w:t xml:space="preserve"> </w:t>
      </w:r>
      <w:r w:rsidR="00661FA0" w:rsidRPr="005F607E">
        <w:rPr>
          <w:lang w:val="pt-BR"/>
        </w:rPr>
        <w:t>d</w:t>
      </w:r>
      <w:r w:rsidRPr="005F607E">
        <w:rPr>
          <w:lang w:val="pt-BR"/>
        </w:rPr>
        <w:t xml:space="preserve">essa ideia de galeria que </w:t>
      </w:r>
      <w:r w:rsidR="00661FA0" w:rsidRPr="005F607E">
        <w:rPr>
          <w:lang w:val="pt-BR"/>
        </w:rPr>
        <w:t>abre filiais</w:t>
      </w:r>
      <w:r w:rsidRPr="005F607E">
        <w:rPr>
          <w:lang w:val="pt-BR"/>
        </w:rPr>
        <w:t xml:space="preserve">; cada espaço tem sua identidade própria”, complementa. </w:t>
      </w:r>
    </w:p>
    <w:p w14:paraId="1F1CB780" w14:textId="77777777" w:rsidR="00187EDA" w:rsidRPr="005F607E" w:rsidRDefault="00187EDA" w:rsidP="00187EDA">
      <w:pPr>
        <w:jc w:val="both"/>
        <w:rPr>
          <w:lang w:val="pt-BR"/>
        </w:rPr>
      </w:pPr>
    </w:p>
    <w:p w14:paraId="7EB74771" w14:textId="6EEFF50F" w:rsidR="00187EDA" w:rsidRPr="005F607E" w:rsidRDefault="00187EDA" w:rsidP="0066544A">
      <w:pPr>
        <w:jc w:val="both"/>
        <w:rPr>
          <w:lang w:val="pt-BR"/>
        </w:rPr>
      </w:pPr>
      <w:r w:rsidRPr="005F607E">
        <w:rPr>
          <w:lang w:val="pt-BR"/>
        </w:rPr>
        <w:t xml:space="preserve">No caso da </w:t>
      </w:r>
      <w:r w:rsidRPr="005F607E">
        <w:rPr>
          <w:b/>
          <w:lang w:val="pt-BR"/>
        </w:rPr>
        <w:t>Carpintaria</w:t>
      </w:r>
      <w:r w:rsidRPr="005F607E">
        <w:rPr>
          <w:lang w:val="pt-BR"/>
        </w:rPr>
        <w:t>, a vocação é de diálogo</w:t>
      </w:r>
      <w:r w:rsidR="0011483F" w:rsidRPr="005F607E">
        <w:rPr>
          <w:lang w:val="pt-BR"/>
        </w:rPr>
        <w:t xml:space="preserve"> com outras expressões</w:t>
      </w:r>
      <w:r w:rsidR="00D763E1" w:rsidRPr="005F607E">
        <w:rPr>
          <w:lang w:val="pt-BR"/>
        </w:rPr>
        <w:t xml:space="preserve"> artísticas para além das artes plásticas</w:t>
      </w:r>
      <w:r w:rsidR="00604291" w:rsidRPr="005F607E">
        <w:rPr>
          <w:lang w:val="pt-BR"/>
        </w:rPr>
        <w:t>,</w:t>
      </w:r>
      <w:r w:rsidRPr="005F607E">
        <w:rPr>
          <w:lang w:val="pt-BR"/>
        </w:rPr>
        <w:t xml:space="preserve"> </w:t>
      </w:r>
      <w:r w:rsidR="002B13F2" w:rsidRPr="005F607E">
        <w:rPr>
          <w:lang w:val="pt-BR"/>
        </w:rPr>
        <w:t xml:space="preserve">bem como </w:t>
      </w:r>
      <w:r w:rsidRPr="005F607E">
        <w:rPr>
          <w:lang w:val="pt-BR"/>
        </w:rPr>
        <w:t>de abertura para novos artistas, que</w:t>
      </w:r>
      <w:r w:rsidR="00D763E1" w:rsidRPr="005F607E">
        <w:rPr>
          <w:lang w:val="pt-BR"/>
        </w:rPr>
        <w:t xml:space="preserve"> exploram diferentes linguagens e</w:t>
      </w:r>
      <w:r w:rsidRPr="005F607E">
        <w:rPr>
          <w:lang w:val="pt-BR"/>
        </w:rPr>
        <w:t xml:space="preserve"> pertencem a várias culturas. O tempo também será mais lento, com mostras e eventos de duração mais longa. A ideia é realizar </w:t>
      </w:r>
      <w:r w:rsidR="00604291" w:rsidRPr="005F607E">
        <w:rPr>
          <w:lang w:val="pt-BR"/>
        </w:rPr>
        <w:t xml:space="preserve">não </w:t>
      </w:r>
      <w:r w:rsidRPr="005F607E">
        <w:rPr>
          <w:lang w:val="pt-BR"/>
        </w:rPr>
        <w:t xml:space="preserve">mais do que cinco eventos anuais, com duração mínima de seis semanas, combinando mostras coletivas, grandes individuais (apenas uma por ano), cessão esporádica do espaço para terceiros que tenham projetos pontuais interessantes e a realização de encontros férteis, em duplas e trios de artistas, com afinidades especiais. Um desses duetos – ou duelos – já está definido e deverá colocar lado a lado </w:t>
      </w:r>
      <w:r w:rsidRPr="005F607E">
        <w:rPr>
          <w:b/>
          <w:lang w:val="pt-BR"/>
        </w:rPr>
        <w:t>Adriana Varejão</w:t>
      </w:r>
      <w:r w:rsidRPr="005F607E">
        <w:rPr>
          <w:lang w:val="pt-BR"/>
        </w:rPr>
        <w:t xml:space="preserve"> e a portuguesa </w:t>
      </w:r>
      <w:r w:rsidRPr="005F607E">
        <w:rPr>
          <w:b/>
          <w:lang w:val="pt-BR"/>
        </w:rPr>
        <w:t>Paula Rego</w:t>
      </w:r>
      <w:r w:rsidRPr="005F607E">
        <w:rPr>
          <w:lang w:val="pt-BR"/>
        </w:rPr>
        <w:t>, cujas obras se encontram em questões como a violência, o universo feminino e os comentários sobre imperialismo e colonialismo.</w:t>
      </w:r>
    </w:p>
    <w:p w14:paraId="6CE03496" w14:textId="77777777" w:rsidR="0011483F" w:rsidRDefault="0011483F" w:rsidP="00187EDA">
      <w:pPr>
        <w:jc w:val="center"/>
        <w:rPr>
          <w:b/>
          <w:lang w:val="pt-BR"/>
        </w:rPr>
      </w:pPr>
    </w:p>
    <w:p w14:paraId="6E893701" w14:textId="6FB05106" w:rsidR="005F607E" w:rsidRPr="005F607E" w:rsidRDefault="005F607E" w:rsidP="005F607E">
      <w:pPr>
        <w:widowControl w:val="0"/>
        <w:autoSpaceDE w:val="0"/>
        <w:autoSpaceDN w:val="0"/>
        <w:adjustRightInd w:val="0"/>
        <w:rPr>
          <w:rFonts w:ascii="Calibri" w:hAnsi="Calibri" w:cs="Calibri"/>
          <w:sz w:val="26"/>
          <w:szCs w:val="26"/>
          <w:lang w:val="pt-BR"/>
        </w:rPr>
      </w:pPr>
      <w:r w:rsidRPr="005F607E">
        <w:rPr>
          <w:rFonts w:ascii="Calibri" w:hAnsi="Calibri" w:cs="Calibri"/>
          <w:sz w:val="26"/>
          <w:szCs w:val="26"/>
          <w:lang w:val="pt-BR"/>
        </w:rPr>
        <w:t>Novo we</w:t>
      </w:r>
      <w:r w:rsidR="00AE3DA5">
        <w:rPr>
          <w:rFonts w:ascii="Calibri" w:hAnsi="Calibri" w:cs="Calibri"/>
          <w:sz w:val="26"/>
          <w:szCs w:val="26"/>
          <w:lang w:val="pt-BR"/>
        </w:rPr>
        <w:t xml:space="preserve">bsite e contato (ativos após </w:t>
      </w:r>
      <w:r w:rsidRPr="005F607E">
        <w:rPr>
          <w:rFonts w:ascii="Calibri" w:hAnsi="Calibri" w:cs="Calibri"/>
          <w:sz w:val="26"/>
          <w:szCs w:val="26"/>
          <w:lang w:val="pt-BR"/>
        </w:rPr>
        <w:t>20/11):</w:t>
      </w:r>
    </w:p>
    <w:p w14:paraId="21102577" w14:textId="77777777" w:rsidR="005F607E" w:rsidRPr="005F607E" w:rsidRDefault="00B93C5D" w:rsidP="005F607E">
      <w:pPr>
        <w:widowControl w:val="0"/>
        <w:autoSpaceDE w:val="0"/>
        <w:autoSpaceDN w:val="0"/>
        <w:adjustRightInd w:val="0"/>
        <w:rPr>
          <w:rFonts w:ascii="Calibri" w:hAnsi="Calibri" w:cs="Calibri"/>
          <w:sz w:val="26"/>
          <w:szCs w:val="26"/>
          <w:lang w:val="pt-BR"/>
        </w:rPr>
      </w:pPr>
      <w:hyperlink r:id="rId8" w:history="1">
        <w:r w:rsidR="005F607E" w:rsidRPr="005F607E">
          <w:rPr>
            <w:rFonts w:ascii="Calibri" w:hAnsi="Calibri" w:cs="Calibri"/>
            <w:color w:val="0950D0"/>
            <w:sz w:val="26"/>
            <w:szCs w:val="26"/>
            <w:u w:val="single" w:color="0950D0"/>
            <w:lang w:val="pt-BR"/>
          </w:rPr>
          <w:t>www.fdag.com.br</w:t>
        </w:r>
      </w:hyperlink>
    </w:p>
    <w:p w14:paraId="037A02B4" w14:textId="77777777" w:rsidR="005F607E" w:rsidRPr="005F607E" w:rsidRDefault="00B93C5D" w:rsidP="005F607E">
      <w:pPr>
        <w:widowControl w:val="0"/>
        <w:autoSpaceDE w:val="0"/>
        <w:autoSpaceDN w:val="0"/>
        <w:adjustRightInd w:val="0"/>
        <w:rPr>
          <w:rFonts w:ascii="Calibri" w:hAnsi="Calibri" w:cs="Calibri"/>
          <w:sz w:val="26"/>
          <w:szCs w:val="26"/>
          <w:lang w:val="pt-BR"/>
        </w:rPr>
      </w:pPr>
      <w:hyperlink r:id="rId9" w:history="1">
        <w:r w:rsidR="005F607E" w:rsidRPr="005F607E">
          <w:rPr>
            <w:rFonts w:ascii="Calibri" w:hAnsi="Calibri" w:cs="Calibri"/>
            <w:color w:val="0950D0"/>
            <w:sz w:val="26"/>
            <w:szCs w:val="26"/>
            <w:u w:val="single" w:color="0950D0"/>
            <w:lang w:val="pt-BR"/>
          </w:rPr>
          <w:t>info@fdag.com.br</w:t>
        </w:r>
      </w:hyperlink>
    </w:p>
    <w:p w14:paraId="339ECF73" w14:textId="77777777" w:rsidR="005F607E" w:rsidRPr="005F607E" w:rsidRDefault="005F607E" w:rsidP="00187EDA">
      <w:pPr>
        <w:jc w:val="center"/>
        <w:rPr>
          <w:b/>
          <w:lang w:val="pt-BR"/>
        </w:rPr>
      </w:pPr>
    </w:p>
    <w:p w14:paraId="72711A68" w14:textId="05D2B1EA" w:rsidR="00187EDA" w:rsidRPr="005F607E" w:rsidRDefault="00CC2F3F" w:rsidP="00C52600">
      <w:pPr>
        <w:jc w:val="center"/>
        <w:rPr>
          <w:b/>
          <w:lang w:val="pt-BR"/>
        </w:rPr>
      </w:pPr>
      <w:r w:rsidRPr="005F607E">
        <w:rPr>
          <w:b/>
          <w:lang w:val="pt-BR"/>
        </w:rPr>
        <w:lastRenderedPageBreak/>
        <w:t>EXPOSIÇÃO</w:t>
      </w:r>
      <w:r w:rsidR="00187EDA" w:rsidRPr="005F607E">
        <w:rPr>
          <w:b/>
          <w:lang w:val="pt-BR"/>
        </w:rPr>
        <w:t xml:space="preserve"> </w:t>
      </w:r>
      <w:r w:rsidRPr="005F607E">
        <w:rPr>
          <w:b/>
          <w:lang w:val="pt-BR"/>
        </w:rPr>
        <w:t>‘</w:t>
      </w:r>
      <w:r w:rsidRPr="005F607E">
        <w:rPr>
          <w:b/>
          <w:i/>
          <w:lang w:val="pt-BR"/>
        </w:rPr>
        <w:t>UMA CANÇÃO PARA O RIO’</w:t>
      </w:r>
    </w:p>
    <w:p w14:paraId="4ED2AD06" w14:textId="780EFCAB" w:rsidR="00187EDA" w:rsidRPr="005F607E" w:rsidRDefault="00187EDA" w:rsidP="00187EDA">
      <w:pPr>
        <w:jc w:val="center"/>
        <w:rPr>
          <w:b/>
          <w:lang w:val="pt-BR"/>
        </w:rPr>
      </w:pPr>
      <w:r w:rsidRPr="005F607E">
        <w:rPr>
          <w:b/>
          <w:lang w:val="pt-BR"/>
        </w:rPr>
        <w:t xml:space="preserve"> INAUGURA O ESPAÇO DA CARPINTARIA</w:t>
      </w:r>
    </w:p>
    <w:p w14:paraId="0A0D9E1B" w14:textId="77777777" w:rsidR="00856788" w:rsidRPr="005F607E" w:rsidRDefault="00856788" w:rsidP="00187EDA">
      <w:pPr>
        <w:jc w:val="center"/>
        <w:rPr>
          <w:b/>
          <w:lang w:val="pt-BR"/>
        </w:rPr>
      </w:pPr>
    </w:p>
    <w:p w14:paraId="477721EA" w14:textId="629C5D19" w:rsidR="00856788" w:rsidRPr="005F607E" w:rsidRDefault="00856788" w:rsidP="00187EDA">
      <w:pPr>
        <w:jc w:val="center"/>
        <w:rPr>
          <w:b/>
          <w:lang w:val="pt-BR"/>
        </w:rPr>
      </w:pPr>
      <w:r w:rsidRPr="005F607E">
        <w:rPr>
          <w:b/>
          <w:lang w:val="pt-BR"/>
        </w:rPr>
        <w:t xml:space="preserve">Coletiva </w:t>
      </w:r>
      <w:r w:rsidR="0066544A" w:rsidRPr="005F607E">
        <w:rPr>
          <w:b/>
          <w:lang w:val="pt-BR"/>
        </w:rPr>
        <w:t>com</w:t>
      </w:r>
      <w:r w:rsidRPr="005F607E">
        <w:rPr>
          <w:b/>
          <w:lang w:val="pt-BR"/>
        </w:rPr>
        <w:t xml:space="preserve"> curadoria da célebre dupla</w:t>
      </w:r>
    </w:p>
    <w:p w14:paraId="5D08356C" w14:textId="547A6A65" w:rsidR="00856788" w:rsidRPr="005F607E" w:rsidRDefault="00856788" w:rsidP="00187EDA">
      <w:pPr>
        <w:jc w:val="center"/>
        <w:rPr>
          <w:lang w:val="pt-BR"/>
        </w:rPr>
      </w:pPr>
      <w:r w:rsidRPr="005F607E">
        <w:rPr>
          <w:b/>
          <w:lang w:val="pt-BR"/>
        </w:rPr>
        <w:t>Fogle</w:t>
      </w:r>
      <w:r w:rsidRPr="005F607E">
        <w:rPr>
          <w:lang w:val="pt-BR"/>
        </w:rPr>
        <w:t xml:space="preserve"> e </w:t>
      </w:r>
      <w:r w:rsidRPr="005F607E">
        <w:rPr>
          <w:b/>
          <w:lang w:val="pt-BR"/>
        </w:rPr>
        <w:t>Skerath</w:t>
      </w:r>
      <w:r w:rsidR="0066544A" w:rsidRPr="005F607E">
        <w:rPr>
          <w:b/>
          <w:lang w:val="pt-BR"/>
        </w:rPr>
        <w:t xml:space="preserve"> </w:t>
      </w:r>
      <w:r w:rsidR="00C52600">
        <w:rPr>
          <w:b/>
          <w:lang w:val="pt-BR"/>
        </w:rPr>
        <w:t>reúne</w:t>
      </w:r>
      <w:r w:rsidRPr="005F607E">
        <w:rPr>
          <w:b/>
          <w:lang w:val="pt-BR"/>
        </w:rPr>
        <w:t xml:space="preserve"> artistas de vários países</w:t>
      </w:r>
    </w:p>
    <w:p w14:paraId="7F00202A" w14:textId="77777777" w:rsidR="00CC2F3F" w:rsidRPr="005F607E" w:rsidRDefault="00CC2F3F" w:rsidP="00187EDA">
      <w:pPr>
        <w:jc w:val="center"/>
        <w:rPr>
          <w:b/>
          <w:lang w:val="pt-BR"/>
        </w:rPr>
      </w:pPr>
    </w:p>
    <w:p w14:paraId="0344920E" w14:textId="77777777" w:rsidR="00187EDA" w:rsidRPr="005F607E" w:rsidRDefault="00187EDA" w:rsidP="00187EDA">
      <w:pPr>
        <w:jc w:val="both"/>
        <w:rPr>
          <w:lang w:val="pt-BR"/>
        </w:rPr>
      </w:pPr>
    </w:p>
    <w:p w14:paraId="78A3D283" w14:textId="77777777" w:rsidR="00187EDA" w:rsidRPr="005F607E" w:rsidRDefault="00187EDA" w:rsidP="00187EDA">
      <w:pPr>
        <w:jc w:val="both"/>
        <w:rPr>
          <w:lang w:val="pt-BR"/>
        </w:rPr>
      </w:pPr>
      <w:r w:rsidRPr="005F607E">
        <w:rPr>
          <w:lang w:val="pt-BR"/>
        </w:rPr>
        <w:t xml:space="preserve">A escolha de trabalhar a relação entre as artes visuais e a música na exposição inaugural do novo espaço da </w:t>
      </w:r>
      <w:r w:rsidRPr="005F607E">
        <w:rPr>
          <w:b/>
          <w:lang w:val="pt-BR"/>
        </w:rPr>
        <w:t>Carpintaria</w:t>
      </w:r>
      <w:r w:rsidRPr="005F607E">
        <w:rPr>
          <w:lang w:val="pt-BR"/>
        </w:rPr>
        <w:t xml:space="preserve"> ocorreu de forma quase natural. Trata-se de uma ideia que já vinha sendo acalentada pelos galeristas e cai como uma luva nos planos arquitetados para o novo espaço carioca, que tem como principal vocação ser um lugar de diálogo entre diferentes meios de expressão artística, entre artistas de diferentes procedências e gerações. </w:t>
      </w:r>
    </w:p>
    <w:p w14:paraId="3FCFEAF8" w14:textId="77777777" w:rsidR="00187EDA" w:rsidRPr="005F607E" w:rsidRDefault="00187EDA" w:rsidP="00187EDA">
      <w:pPr>
        <w:jc w:val="both"/>
        <w:rPr>
          <w:lang w:val="pt-BR"/>
        </w:rPr>
      </w:pPr>
    </w:p>
    <w:p w14:paraId="267614EC" w14:textId="444B792F" w:rsidR="00187EDA" w:rsidRPr="005F607E" w:rsidRDefault="00187EDA" w:rsidP="00187EDA">
      <w:pPr>
        <w:jc w:val="both"/>
        <w:rPr>
          <w:lang w:val="pt-BR"/>
        </w:rPr>
      </w:pPr>
      <w:r w:rsidRPr="005F607E">
        <w:rPr>
          <w:lang w:val="pt-BR"/>
        </w:rPr>
        <w:t xml:space="preserve">“Talvez a música seja a mais abrangente das expressões artísticas, a coisa mais poderosa, com muitos públicos diferentes; um tipo de expressão </w:t>
      </w:r>
      <w:r w:rsidR="0050626F" w:rsidRPr="005F607E">
        <w:rPr>
          <w:lang w:val="pt-BR"/>
        </w:rPr>
        <w:t xml:space="preserve">livre </w:t>
      </w:r>
      <w:r w:rsidRPr="005F607E">
        <w:rPr>
          <w:lang w:val="pt-BR"/>
        </w:rPr>
        <w:t xml:space="preserve">do excesso de codificação, de auto-referência que vemos nas artes visuais”, analisa </w:t>
      </w:r>
      <w:r w:rsidRPr="005F607E">
        <w:rPr>
          <w:b/>
          <w:lang w:val="pt-BR"/>
        </w:rPr>
        <w:t>Alexandre Gabriel</w:t>
      </w:r>
      <w:r w:rsidRPr="005F607E">
        <w:rPr>
          <w:lang w:val="pt-BR"/>
        </w:rPr>
        <w:t xml:space="preserve">. </w:t>
      </w:r>
      <w:r w:rsidRPr="005F607E">
        <w:rPr>
          <w:b/>
          <w:lang w:val="pt-BR"/>
        </w:rPr>
        <w:t>Alessandra d’Aloia</w:t>
      </w:r>
      <w:r w:rsidRPr="005F607E">
        <w:rPr>
          <w:lang w:val="pt-BR"/>
        </w:rPr>
        <w:t xml:space="preserve"> também lembra que no Brasil, e no Rio de maneira ainda mais forte, a questão da musicalidade é muito intensa.</w:t>
      </w:r>
    </w:p>
    <w:p w14:paraId="5F1EAC16" w14:textId="77777777" w:rsidR="00561311" w:rsidRPr="005F607E" w:rsidRDefault="00561311" w:rsidP="00187EDA">
      <w:pPr>
        <w:jc w:val="both"/>
        <w:rPr>
          <w:lang w:val="pt-BR"/>
        </w:rPr>
      </w:pPr>
    </w:p>
    <w:p w14:paraId="0CAE4BEF" w14:textId="77777777" w:rsidR="0011483F" w:rsidRPr="005F607E" w:rsidRDefault="00187EDA" w:rsidP="00187EDA">
      <w:pPr>
        <w:jc w:val="both"/>
        <w:rPr>
          <w:lang w:val="pt-BR"/>
        </w:rPr>
      </w:pPr>
      <w:r w:rsidRPr="005F607E">
        <w:rPr>
          <w:lang w:val="pt-BR"/>
        </w:rPr>
        <w:t xml:space="preserve">Com o auxílio de </w:t>
      </w:r>
      <w:r w:rsidRPr="005F607E">
        <w:rPr>
          <w:b/>
          <w:lang w:val="pt-BR"/>
        </w:rPr>
        <w:t>Douglas Fogle</w:t>
      </w:r>
      <w:r w:rsidRPr="005F607E">
        <w:rPr>
          <w:lang w:val="pt-BR"/>
        </w:rPr>
        <w:t xml:space="preserve"> e </w:t>
      </w:r>
      <w:r w:rsidRPr="005F607E">
        <w:rPr>
          <w:b/>
          <w:lang w:val="pt-BR"/>
        </w:rPr>
        <w:t>Hanneke Skerath</w:t>
      </w:r>
      <w:r w:rsidRPr="005F607E">
        <w:rPr>
          <w:lang w:val="pt-BR"/>
        </w:rPr>
        <w:t xml:space="preserve">, curadores </w:t>
      </w:r>
      <w:r w:rsidR="0050626F" w:rsidRPr="005F607E">
        <w:rPr>
          <w:lang w:val="pt-BR"/>
        </w:rPr>
        <w:t>independentes</w:t>
      </w:r>
      <w:r w:rsidRPr="005F607E">
        <w:rPr>
          <w:lang w:val="pt-BR"/>
        </w:rPr>
        <w:t xml:space="preserve"> de Los Angeles, foram selecionados trabalhos de mais de 20 artistas ou grupos</w:t>
      </w:r>
      <w:r w:rsidR="0011483F" w:rsidRPr="005F607E">
        <w:rPr>
          <w:lang w:val="pt-BR"/>
        </w:rPr>
        <w:t>, que exploram</w:t>
      </w:r>
      <w:r w:rsidRPr="005F607E">
        <w:rPr>
          <w:lang w:val="pt-BR"/>
        </w:rPr>
        <w:t xml:space="preserve"> as relações concretas ou simbólicas entre o som e a forma. O leque é amplo e inclui desde nomes muito conhecidos do público brasileiro, como </w:t>
      </w:r>
      <w:r w:rsidR="0011483F" w:rsidRPr="005F607E">
        <w:rPr>
          <w:b/>
          <w:lang w:val="pt-BR"/>
        </w:rPr>
        <w:t>Nuno Ramos</w:t>
      </w:r>
      <w:r w:rsidR="0011483F" w:rsidRPr="005F607E">
        <w:rPr>
          <w:lang w:val="pt-BR"/>
        </w:rPr>
        <w:t>,</w:t>
      </w:r>
      <w:r w:rsidR="0011483F" w:rsidRPr="005F607E">
        <w:rPr>
          <w:b/>
          <w:lang w:val="pt-BR"/>
        </w:rPr>
        <w:t xml:space="preserve"> </w:t>
      </w:r>
      <w:r w:rsidRPr="005F607E">
        <w:rPr>
          <w:b/>
          <w:lang w:val="pt-BR"/>
        </w:rPr>
        <w:t>Jac Leirner</w:t>
      </w:r>
      <w:r w:rsidRPr="005F607E">
        <w:rPr>
          <w:lang w:val="pt-BR"/>
        </w:rPr>
        <w:t xml:space="preserve"> e </w:t>
      </w:r>
      <w:r w:rsidRPr="005F607E">
        <w:rPr>
          <w:b/>
          <w:lang w:val="pt-BR"/>
        </w:rPr>
        <w:t>Ernesto Neto</w:t>
      </w:r>
      <w:r w:rsidRPr="005F607E">
        <w:rPr>
          <w:lang w:val="pt-BR"/>
        </w:rPr>
        <w:t xml:space="preserve">, a artistas que ainda estão sendo descobertos na cena </w:t>
      </w:r>
      <w:r w:rsidR="0011483F" w:rsidRPr="005F607E">
        <w:rPr>
          <w:lang w:val="pt-BR"/>
        </w:rPr>
        <w:t xml:space="preserve">nacional e internacional. </w:t>
      </w:r>
    </w:p>
    <w:p w14:paraId="465FF474" w14:textId="77777777" w:rsidR="0011483F" w:rsidRPr="005F607E" w:rsidRDefault="0011483F" w:rsidP="00187EDA">
      <w:pPr>
        <w:jc w:val="both"/>
        <w:rPr>
          <w:lang w:val="pt-BR"/>
        </w:rPr>
      </w:pPr>
    </w:p>
    <w:p w14:paraId="1B0D59A2" w14:textId="15A3C241" w:rsidR="00187EDA" w:rsidRPr="005F607E" w:rsidRDefault="0050626F" w:rsidP="00187EDA">
      <w:pPr>
        <w:jc w:val="both"/>
        <w:rPr>
          <w:lang w:val="pt-BR"/>
        </w:rPr>
      </w:pPr>
      <w:r w:rsidRPr="005F607E">
        <w:rPr>
          <w:lang w:val="pt-BR"/>
        </w:rPr>
        <w:t>A exposição não pretende criar uma tese sobre a relação arte e música nem se baseia em</w:t>
      </w:r>
      <w:r w:rsidR="00187EDA" w:rsidRPr="005F607E">
        <w:rPr>
          <w:lang w:val="pt-BR"/>
        </w:rPr>
        <w:t xml:space="preserve"> </w:t>
      </w:r>
      <w:r w:rsidRPr="005F607E">
        <w:rPr>
          <w:lang w:val="pt-BR"/>
        </w:rPr>
        <w:t xml:space="preserve">regras estritas na seleção dos artistas. O conjunto se constrói pela justaposição de vozes dissonantes. </w:t>
      </w:r>
      <w:r w:rsidR="00187EDA" w:rsidRPr="005F607E">
        <w:rPr>
          <w:lang w:val="pt-BR"/>
        </w:rPr>
        <w:t xml:space="preserve">“Cada um desses artistas investiga as conexões entre a música e as maneiras que ela tem de configurar nossas memórias pessoais e coletivas”, explicam </w:t>
      </w:r>
      <w:r w:rsidR="00187EDA" w:rsidRPr="005F607E">
        <w:rPr>
          <w:b/>
          <w:lang w:val="pt-BR"/>
        </w:rPr>
        <w:t>Fogle</w:t>
      </w:r>
      <w:r w:rsidR="00187EDA" w:rsidRPr="005F607E">
        <w:rPr>
          <w:lang w:val="pt-BR"/>
        </w:rPr>
        <w:t xml:space="preserve"> e </w:t>
      </w:r>
      <w:r w:rsidR="00187EDA" w:rsidRPr="005F607E">
        <w:rPr>
          <w:b/>
          <w:lang w:val="pt-BR"/>
        </w:rPr>
        <w:t>Skerath</w:t>
      </w:r>
      <w:r w:rsidR="00187EDA" w:rsidRPr="005F607E">
        <w:rPr>
          <w:lang w:val="pt-BR"/>
        </w:rPr>
        <w:t xml:space="preserve"> no texto de apresentação.</w:t>
      </w:r>
    </w:p>
    <w:p w14:paraId="6A3462A8" w14:textId="77777777" w:rsidR="00187EDA" w:rsidRPr="005F607E" w:rsidRDefault="00187EDA" w:rsidP="00187EDA">
      <w:pPr>
        <w:jc w:val="both"/>
        <w:rPr>
          <w:lang w:val="pt-BR"/>
        </w:rPr>
      </w:pPr>
    </w:p>
    <w:p w14:paraId="2D76A0E4" w14:textId="06CE13E4" w:rsidR="00604291" w:rsidRPr="005F607E" w:rsidRDefault="00187EDA" w:rsidP="00187EDA">
      <w:pPr>
        <w:widowControl w:val="0"/>
        <w:autoSpaceDE w:val="0"/>
        <w:autoSpaceDN w:val="0"/>
        <w:adjustRightInd w:val="0"/>
        <w:jc w:val="both"/>
        <w:rPr>
          <w:rFonts w:cs="Helvetica"/>
          <w:lang w:val="pt-BR"/>
        </w:rPr>
      </w:pPr>
      <w:r w:rsidRPr="005F607E">
        <w:rPr>
          <w:lang w:val="pt-BR"/>
        </w:rPr>
        <w:t>É possível dividir os trabalhos em dois grandes blocos: de um lado estão aquelas produções que pertencem ao campo musical, fazem referência direta ao meio, produzem música e não estão falando sobre ela nem sobre seu universo. É o caso</w:t>
      </w:r>
      <w:r w:rsidR="00604291" w:rsidRPr="005F607E">
        <w:rPr>
          <w:lang w:val="pt-BR"/>
        </w:rPr>
        <w:t>,</w:t>
      </w:r>
      <w:r w:rsidRPr="005F607E">
        <w:rPr>
          <w:lang w:val="pt-BR"/>
        </w:rPr>
        <w:t xml:space="preserve"> por exemplo</w:t>
      </w:r>
      <w:r w:rsidR="00604291" w:rsidRPr="005F607E">
        <w:rPr>
          <w:lang w:val="pt-BR"/>
        </w:rPr>
        <w:t>,</w:t>
      </w:r>
      <w:r w:rsidRPr="005F607E">
        <w:rPr>
          <w:lang w:val="pt-BR"/>
        </w:rPr>
        <w:t xml:space="preserve"> da obra do galês </w:t>
      </w:r>
      <w:r w:rsidRPr="005F607E">
        <w:rPr>
          <w:rFonts w:cs="Helvetica"/>
          <w:b/>
          <w:lang w:val="pt-BR"/>
        </w:rPr>
        <w:t>Cerith Wyn Evans</w:t>
      </w:r>
      <w:r w:rsidRPr="005F607E">
        <w:rPr>
          <w:rFonts w:cs="Helvetica"/>
          <w:lang w:val="pt-BR"/>
        </w:rPr>
        <w:t xml:space="preserve">, que expõe uma </w:t>
      </w:r>
      <w:r w:rsidR="0011483F" w:rsidRPr="005F607E">
        <w:rPr>
          <w:rFonts w:cs="Helvetica"/>
          <w:lang w:val="pt-BR"/>
        </w:rPr>
        <w:t>escultura</w:t>
      </w:r>
      <w:r w:rsidRPr="005F607E">
        <w:rPr>
          <w:rFonts w:cs="Helvetica"/>
          <w:lang w:val="pt-BR"/>
        </w:rPr>
        <w:t xml:space="preserve"> de vidro </w:t>
      </w:r>
      <w:r w:rsidR="0011483F" w:rsidRPr="005F607E">
        <w:rPr>
          <w:rFonts w:cs="Helvetica"/>
          <w:lang w:val="pt-BR"/>
        </w:rPr>
        <w:t xml:space="preserve">que </w:t>
      </w:r>
      <w:r w:rsidRPr="005F607E">
        <w:rPr>
          <w:rFonts w:cs="Helvetica"/>
          <w:lang w:val="pt-BR"/>
        </w:rPr>
        <w:t>flutua no espaço e</w:t>
      </w:r>
      <w:r w:rsidR="0011483F" w:rsidRPr="005F607E">
        <w:rPr>
          <w:rFonts w:cs="Helvetica"/>
          <w:lang w:val="pt-BR"/>
        </w:rPr>
        <w:t xml:space="preserve"> remete a uma flauta </w:t>
      </w:r>
      <w:r w:rsidRPr="005F607E">
        <w:rPr>
          <w:rFonts w:cs="Helvetica"/>
          <w:lang w:val="pt-BR"/>
        </w:rPr>
        <w:t>que toca comandada por u</w:t>
      </w:r>
      <w:r w:rsidR="0020453D">
        <w:rPr>
          <w:rFonts w:cs="Helvetica"/>
          <w:lang w:val="pt-BR"/>
        </w:rPr>
        <w:t>m sistema eletroacústico.</w:t>
      </w:r>
    </w:p>
    <w:p w14:paraId="3EF2BFAB" w14:textId="77777777" w:rsidR="00C52600" w:rsidRDefault="00C52600" w:rsidP="00187EDA">
      <w:pPr>
        <w:widowControl w:val="0"/>
        <w:autoSpaceDE w:val="0"/>
        <w:autoSpaceDN w:val="0"/>
        <w:adjustRightInd w:val="0"/>
        <w:jc w:val="both"/>
        <w:rPr>
          <w:lang w:val="pt-BR"/>
        </w:rPr>
      </w:pPr>
    </w:p>
    <w:p w14:paraId="76B9B9D2" w14:textId="3B0728DD" w:rsidR="00187EDA" w:rsidRPr="005F607E" w:rsidRDefault="00187EDA" w:rsidP="00187EDA">
      <w:pPr>
        <w:widowControl w:val="0"/>
        <w:autoSpaceDE w:val="0"/>
        <w:autoSpaceDN w:val="0"/>
        <w:adjustRightInd w:val="0"/>
        <w:jc w:val="both"/>
        <w:rPr>
          <w:lang w:val="pt-BR"/>
        </w:rPr>
      </w:pPr>
      <w:r w:rsidRPr="005F607E">
        <w:rPr>
          <w:lang w:val="pt-BR"/>
        </w:rPr>
        <w:t xml:space="preserve">Em outro grupo estão as obras que trabalham com a memória, com a formação da identidade através da música, como por exemplo a releitura feita por </w:t>
      </w:r>
      <w:r w:rsidRPr="005F607E">
        <w:rPr>
          <w:b/>
          <w:lang w:val="pt-BR"/>
        </w:rPr>
        <w:t>Rivane Neuenswander</w:t>
      </w:r>
      <w:r w:rsidRPr="005F607E">
        <w:rPr>
          <w:lang w:val="pt-BR"/>
        </w:rPr>
        <w:t xml:space="preserve"> a partir das capas de discos de </w:t>
      </w:r>
      <w:r w:rsidRPr="005F607E">
        <w:rPr>
          <w:b/>
          <w:lang w:val="pt-BR"/>
        </w:rPr>
        <w:t>Chico Buarque</w:t>
      </w:r>
      <w:r w:rsidRPr="005F607E">
        <w:rPr>
          <w:lang w:val="pt-BR"/>
        </w:rPr>
        <w:t xml:space="preserve"> dos anos 1960 e 1970, que apesar da redução de informações visuais realizada pela artista evocam diretamente a memória afetiva do espectador. </w:t>
      </w:r>
    </w:p>
    <w:p w14:paraId="08FAD1A0" w14:textId="77777777" w:rsidR="00187EDA" w:rsidRPr="005F607E" w:rsidRDefault="00187EDA" w:rsidP="00187EDA">
      <w:pPr>
        <w:widowControl w:val="0"/>
        <w:autoSpaceDE w:val="0"/>
        <w:autoSpaceDN w:val="0"/>
        <w:adjustRightInd w:val="0"/>
        <w:jc w:val="both"/>
        <w:rPr>
          <w:rFonts w:cs="Helvetica"/>
          <w:lang w:val="pt-BR"/>
        </w:rPr>
      </w:pPr>
    </w:p>
    <w:p w14:paraId="03AA9569" w14:textId="33A6B949" w:rsidR="00D763E1" w:rsidRPr="005F607E" w:rsidRDefault="00187EDA" w:rsidP="00187EDA">
      <w:pPr>
        <w:widowControl w:val="0"/>
        <w:autoSpaceDE w:val="0"/>
        <w:autoSpaceDN w:val="0"/>
        <w:adjustRightInd w:val="0"/>
        <w:jc w:val="both"/>
        <w:rPr>
          <w:rFonts w:cs="Helvetica"/>
          <w:lang w:val="pt-BR"/>
        </w:rPr>
      </w:pPr>
      <w:r w:rsidRPr="005F607E">
        <w:rPr>
          <w:lang w:val="pt-BR"/>
        </w:rPr>
        <w:t xml:space="preserve">Uma das atrações internacionais da mostra é </w:t>
      </w:r>
      <w:r w:rsidRPr="005F607E">
        <w:rPr>
          <w:rFonts w:cs="Helvetica"/>
          <w:b/>
          <w:lang w:val="pt-BR"/>
        </w:rPr>
        <w:t>Bruce Conner</w:t>
      </w:r>
      <w:r w:rsidRPr="005F607E">
        <w:rPr>
          <w:rFonts w:cs="Helvetica"/>
          <w:lang w:val="pt-BR"/>
        </w:rPr>
        <w:t xml:space="preserve"> (1933 – 2008), artista americano que trabalhou com diversas linguagens, tinha uma forte relação com a contracultura e estará presente com um conjunto de fotografias que retratam a cena punk dos anos 1970 nos EUA. </w:t>
      </w:r>
      <w:r w:rsidRPr="005F607E">
        <w:rPr>
          <w:rFonts w:cs="Helvetica"/>
          <w:b/>
          <w:lang w:val="pt-BR"/>
        </w:rPr>
        <w:t>Conner</w:t>
      </w:r>
      <w:r w:rsidRPr="005F607E">
        <w:rPr>
          <w:rFonts w:cs="Helvetica"/>
          <w:lang w:val="pt-BR"/>
        </w:rPr>
        <w:t xml:space="preserve"> também vem sendo r</w:t>
      </w:r>
      <w:r w:rsidR="009961B0" w:rsidRPr="005F607E">
        <w:rPr>
          <w:rFonts w:cs="Helvetica"/>
          <w:lang w:val="pt-BR"/>
        </w:rPr>
        <w:t>edescoberto em seu próprio país: o</w:t>
      </w:r>
      <w:r w:rsidRPr="005F607E">
        <w:rPr>
          <w:rFonts w:cs="Helvetica"/>
          <w:lang w:val="pt-BR"/>
        </w:rPr>
        <w:t xml:space="preserve"> </w:t>
      </w:r>
      <w:r w:rsidRPr="005F607E">
        <w:rPr>
          <w:rFonts w:cs="Helvetica"/>
          <w:b/>
          <w:lang w:val="pt-BR"/>
        </w:rPr>
        <w:t xml:space="preserve">MoMA </w:t>
      </w:r>
      <w:r w:rsidRPr="005F607E">
        <w:rPr>
          <w:rFonts w:cs="Helvetica"/>
          <w:lang w:val="pt-BR"/>
        </w:rPr>
        <w:t>acaba de</w:t>
      </w:r>
      <w:r w:rsidR="00604291" w:rsidRPr="005F607E">
        <w:rPr>
          <w:rFonts w:cs="Helvetica"/>
          <w:lang w:val="pt-BR"/>
        </w:rPr>
        <w:t xml:space="preserve"> lhe dedicar</w:t>
      </w:r>
      <w:r w:rsidRPr="005F607E">
        <w:rPr>
          <w:rFonts w:cs="Helvetica"/>
          <w:lang w:val="pt-BR"/>
        </w:rPr>
        <w:t xml:space="preserve"> a primeira retrospectiva completa de sua </w:t>
      </w:r>
      <w:r w:rsidR="0011483F" w:rsidRPr="005F607E">
        <w:rPr>
          <w:rFonts w:cs="Helvetica"/>
          <w:lang w:val="pt-BR"/>
        </w:rPr>
        <w:t>obra</w:t>
      </w:r>
      <w:r w:rsidR="00604291" w:rsidRPr="005F607E">
        <w:rPr>
          <w:rFonts w:cs="Helvetica"/>
          <w:lang w:val="pt-BR"/>
        </w:rPr>
        <w:t>, e a sua primeira em um museu de Nova York</w:t>
      </w:r>
      <w:r w:rsidRPr="005F607E">
        <w:rPr>
          <w:rFonts w:cs="Helvetica"/>
          <w:lang w:val="pt-BR"/>
        </w:rPr>
        <w:t xml:space="preserve">. </w:t>
      </w:r>
      <w:r w:rsidR="00CA6CF8" w:rsidRPr="005F607E">
        <w:rPr>
          <w:rFonts w:cs="Helvetica"/>
          <w:lang w:val="pt-BR"/>
        </w:rPr>
        <w:t xml:space="preserve">Caso também do britânico </w:t>
      </w:r>
      <w:r w:rsidR="00CA6CF8" w:rsidRPr="005F607E">
        <w:rPr>
          <w:rFonts w:cs="Helvetica"/>
          <w:b/>
          <w:lang w:val="pt-BR"/>
        </w:rPr>
        <w:t>Mark Leckey</w:t>
      </w:r>
      <w:r w:rsidR="00CA6CF8" w:rsidRPr="005F607E">
        <w:rPr>
          <w:rFonts w:cs="Helvetica"/>
          <w:lang w:val="pt-BR"/>
        </w:rPr>
        <w:t xml:space="preserve"> (1964 -), que ganha em outubro, no </w:t>
      </w:r>
      <w:r w:rsidR="00CA6CF8" w:rsidRPr="005F607E">
        <w:rPr>
          <w:rFonts w:cs="Helvetica"/>
          <w:b/>
          <w:lang w:val="pt-BR"/>
        </w:rPr>
        <w:t>MoMA PS1</w:t>
      </w:r>
      <w:r w:rsidR="00CA6CF8" w:rsidRPr="005F607E">
        <w:rPr>
          <w:rFonts w:cs="Helvetica"/>
          <w:lang w:val="pt-BR"/>
        </w:rPr>
        <w:t xml:space="preserve">, a </w:t>
      </w:r>
      <w:r w:rsidR="00604291" w:rsidRPr="005F607E">
        <w:rPr>
          <w:rFonts w:cs="Helvetica"/>
          <w:lang w:val="pt-BR"/>
        </w:rPr>
        <w:t>maior retrospectiva de sua carreira</w:t>
      </w:r>
      <w:r w:rsidR="00CA6CF8" w:rsidRPr="005F607E">
        <w:rPr>
          <w:rFonts w:cs="Helvetica"/>
          <w:lang w:val="pt-BR"/>
        </w:rPr>
        <w:t xml:space="preserve">. </w:t>
      </w:r>
    </w:p>
    <w:p w14:paraId="26BDEE23" w14:textId="77777777" w:rsidR="00D763E1" w:rsidRPr="005F607E" w:rsidRDefault="00D763E1" w:rsidP="00187EDA">
      <w:pPr>
        <w:widowControl w:val="0"/>
        <w:autoSpaceDE w:val="0"/>
        <w:autoSpaceDN w:val="0"/>
        <w:adjustRightInd w:val="0"/>
        <w:jc w:val="both"/>
        <w:rPr>
          <w:rFonts w:cs="Helvetica"/>
          <w:lang w:val="pt-BR"/>
        </w:rPr>
      </w:pPr>
    </w:p>
    <w:p w14:paraId="03424651" w14:textId="556C15C6" w:rsidR="0011483F" w:rsidRPr="005F607E" w:rsidRDefault="00187EDA" w:rsidP="00187EDA">
      <w:pPr>
        <w:widowControl w:val="0"/>
        <w:autoSpaceDE w:val="0"/>
        <w:autoSpaceDN w:val="0"/>
        <w:adjustRightInd w:val="0"/>
        <w:jc w:val="both"/>
        <w:rPr>
          <w:rFonts w:cs="Helvetica"/>
          <w:lang w:val="pt-BR"/>
        </w:rPr>
      </w:pPr>
      <w:r w:rsidRPr="005F607E">
        <w:rPr>
          <w:rFonts w:cs="Helvetica"/>
          <w:lang w:val="pt-BR"/>
        </w:rPr>
        <w:t xml:space="preserve">A mostra também promove, pelo lado brasileiro, o resgate da obra de </w:t>
      </w:r>
      <w:r w:rsidRPr="005F607E">
        <w:rPr>
          <w:rFonts w:cs="Helvetica"/>
          <w:b/>
          <w:lang w:val="pt-BR"/>
        </w:rPr>
        <w:t>Paulo Garcez</w:t>
      </w:r>
      <w:r w:rsidR="00CA6CF8" w:rsidRPr="005F607E">
        <w:rPr>
          <w:rFonts w:cs="Helvetica"/>
          <w:lang w:val="pt-BR"/>
        </w:rPr>
        <w:t xml:space="preserve"> (1945 - </w:t>
      </w:r>
      <w:r w:rsidRPr="005F607E">
        <w:rPr>
          <w:rFonts w:cs="Helvetica"/>
          <w:lang w:val="pt-BR"/>
        </w:rPr>
        <w:t>1989), artista multimídia que aproxima desenho e escrita, bem como toda a representação gráfica da música.</w:t>
      </w:r>
      <w:r w:rsidR="000E440F" w:rsidRPr="005F607E">
        <w:rPr>
          <w:rFonts w:cs="Helvetica"/>
          <w:lang w:val="pt-BR"/>
        </w:rPr>
        <w:t xml:space="preserve"> E chama ainda a atenção para </w:t>
      </w:r>
      <w:r w:rsidR="00B75EE1" w:rsidRPr="005F607E">
        <w:rPr>
          <w:rFonts w:cs="Helvetica"/>
          <w:lang w:val="pt-BR"/>
        </w:rPr>
        <w:t>o trabalho</w:t>
      </w:r>
      <w:r w:rsidR="000E440F" w:rsidRPr="005F607E">
        <w:rPr>
          <w:rFonts w:cs="Helvetica"/>
          <w:lang w:val="pt-BR"/>
        </w:rPr>
        <w:t xml:space="preserve"> cheio de frescor de duas jovens artistas em ascensão, a brasiliense (residente em Recife) </w:t>
      </w:r>
      <w:r w:rsidR="000E440F" w:rsidRPr="005F607E">
        <w:rPr>
          <w:rFonts w:cs="Helvetica"/>
          <w:b/>
          <w:lang w:val="pt-BR"/>
        </w:rPr>
        <w:t>Barbara Wagner</w:t>
      </w:r>
      <w:r w:rsidR="000E440F" w:rsidRPr="005F607E">
        <w:rPr>
          <w:rFonts w:cs="Helvetica"/>
          <w:lang w:val="pt-BR"/>
        </w:rPr>
        <w:t xml:space="preserve"> e a paulistana </w:t>
      </w:r>
      <w:r w:rsidR="00B75EE1" w:rsidRPr="005F607E">
        <w:rPr>
          <w:rFonts w:cs="Helvetica"/>
          <w:lang w:val="pt-BR"/>
        </w:rPr>
        <w:t>(</w:t>
      </w:r>
      <w:r w:rsidR="000E440F" w:rsidRPr="005F607E">
        <w:rPr>
          <w:rFonts w:cs="Helvetica"/>
          <w:lang w:val="pt-BR"/>
        </w:rPr>
        <w:t>radicada no Rio</w:t>
      </w:r>
      <w:r w:rsidR="00B75EE1" w:rsidRPr="005F607E">
        <w:rPr>
          <w:rFonts w:cs="Helvetica"/>
          <w:lang w:val="pt-BR"/>
        </w:rPr>
        <w:t>)</w:t>
      </w:r>
      <w:r w:rsidR="000E440F" w:rsidRPr="005F607E">
        <w:rPr>
          <w:rFonts w:cs="Helvetica"/>
          <w:lang w:val="pt-BR"/>
        </w:rPr>
        <w:t xml:space="preserve"> </w:t>
      </w:r>
      <w:r w:rsidR="000E440F" w:rsidRPr="005F607E">
        <w:rPr>
          <w:rFonts w:cs="Helvetica"/>
          <w:b/>
          <w:lang w:val="pt-BR"/>
        </w:rPr>
        <w:t>Vivian Caccuri</w:t>
      </w:r>
      <w:r w:rsidR="000E440F" w:rsidRPr="005F607E">
        <w:rPr>
          <w:rFonts w:cs="Helvetica"/>
          <w:lang w:val="pt-BR"/>
        </w:rPr>
        <w:t xml:space="preserve">, </w:t>
      </w:r>
      <w:r w:rsidR="00D763E1" w:rsidRPr="005F607E">
        <w:rPr>
          <w:rFonts w:cs="Helvetica"/>
          <w:lang w:val="pt-BR"/>
        </w:rPr>
        <w:t xml:space="preserve">ambas com participações de destaque na </w:t>
      </w:r>
      <w:r w:rsidR="0011483F" w:rsidRPr="005F607E">
        <w:rPr>
          <w:rFonts w:cs="Helvetica"/>
          <w:lang w:val="pt-BR"/>
        </w:rPr>
        <w:t>atual Bienal de SP</w:t>
      </w:r>
      <w:r w:rsidR="00D763E1" w:rsidRPr="005F607E">
        <w:rPr>
          <w:rFonts w:cs="Helvetica"/>
          <w:lang w:val="pt-BR"/>
        </w:rPr>
        <w:t xml:space="preserve">.  </w:t>
      </w:r>
    </w:p>
    <w:p w14:paraId="038FCB5A" w14:textId="77777777" w:rsidR="00187EDA" w:rsidRPr="005F607E" w:rsidRDefault="00187EDA" w:rsidP="000E440F">
      <w:pPr>
        <w:jc w:val="both"/>
        <w:rPr>
          <w:b/>
          <w:lang w:val="pt-BR"/>
        </w:rPr>
      </w:pPr>
    </w:p>
    <w:p w14:paraId="3E78EDAC" w14:textId="2393A90F" w:rsidR="00187EDA" w:rsidRPr="005F607E" w:rsidRDefault="00CA6CF8" w:rsidP="00187EDA">
      <w:pPr>
        <w:jc w:val="both"/>
        <w:rPr>
          <w:lang w:val="pt-BR"/>
        </w:rPr>
      </w:pPr>
      <w:r w:rsidRPr="005F607E">
        <w:rPr>
          <w:b/>
          <w:i/>
          <w:lang w:val="pt-BR"/>
        </w:rPr>
        <w:t xml:space="preserve">Uma Canção para o Rio </w:t>
      </w:r>
      <w:r w:rsidR="00187EDA" w:rsidRPr="005F607E">
        <w:rPr>
          <w:lang w:val="pt-BR"/>
        </w:rPr>
        <w:t>se desdobrará em dois tempos, ficando em cartaz até dia 1</w:t>
      </w:r>
      <w:r w:rsidR="00187EDA" w:rsidRPr="005F607E">
        <w:rPr>
          <w:vertAlign w:val="superscript"/>
          <w:lang w:val="pt-BR"/>
        </w:rPr>
        <w:t>o</w:t>
      </w:r>
      <w:r w:rsidR="00187EDA" w:rsidRPr="005F607E">
        <w:rPr>
          <w:lang w:val="pt-BR"/>
        </w:rPr>
        <w:t xml:space="preserve"> de abril de 2017. </w:t>
      </w:r>
    </w:p>
    <w:p w14:paraId="76A1E4DA" w14:textId="77777777" w:rsidR="006E5F50" w:rsidRDefault="006E5F50" w:rsidP="00470000">
      <w:pPr>
        <w:jc w:val="both"/>
        <w:rPr>
          <w:lang w:val="pt-BR"/>
        </w:rPr>
      </w:pPr>
    </w:p>
    <w:p w14:paraId="775081E6" w14:textId="77777777" w:rsidR="00C52600" w:rsidRDefault="00C52600" w:rsidP="00470000">
      <w:pPr>
        <w:jc w:val="both"/>
        <w:rPr>
          <w:lang w:val="pt-BR"/>
        </w:rPr>
      </w:pPr>
    </w:p>
    <w:p w14:paraId="66945342" w14:textId="77777777" w:rsidR="00C52600" w:rsidRDefault="00C52600" w:rsidP="00470000">
      <w:pPr>
        <w:jc w:val="both"/>
        <w:rPr>
          <w:lang w:val="pt-BR"/>
        </w:rPr>
      </w:pPr>
    </w:p>
    <w:p w14:paraId="634AEACF" w14:textId="77777777" w:rsidR="00C52600" w:rsidRDefault="00C52600" w:rsidP="00470000">
      <w:pPr>
        <w:jc w:val="both"/>
        <w:rPr>
          <w:lang w:val="pt-BR"/>
        </w:rPr>
      </w:pPr>
    </w:p>
    <w:p w14:paraId="4C1EED40" w14:textId="77777777" w:rsidR="00C52600" w:rsidRDefault="00C52600" w:rsidP="00470000">
      <w:pPr>
        <w:jc w:val="both"/>
        <w:rPr>
          <w:lang w:val="pt-BR"/>
        </w:rPr>
      </w:pPr>
    </w:p>
    <w:p w14:paraId="59809939" w14:textId="77777777" w:rsidR="00C52600" w:rsidRDefault="00C52600" w:rsidP="00470000">
      <w:pPr>
        <w:jc w:val="both"/>
        <w:rPr>
          <w:lang w:val="pt-BR"/>
        </w:rPr>
      </w:pPr>
    </w:p>
    <w:p w14:paraId="35830BE8" w14:textId="77777777" w:rsidR="00C52600" w:rsidRDefault="00C52600" w:rsidP="00470000">
      <w:pPr>
        <w:jc w:val="both"/>
        <w:rPr>
          <w:lang w:val="pt-BR"/>
        </w:rPr>
      </w:pPr>
    </w:p>
    <w:p w14:paraId="7F6C81D8" w14:textId="77777777" w:rsidR="00C52600" w:rsidRDefault="00C52600" w:rsidP="00470000">
      <w:pPr>
        <w:jc w:val="both"/>
        <w:rPr>
          <w:lang w:val="pt-BR"/>
        </w:rPr>
      </w:pPr>
    </w:p>
    <w:p w14:paraId="00BE2F03" w14:textId="77777777" w:rsidR="00C52600" w:rsidRDefault="00C52600" w:rsidP="00470000">
      <w:pPr>
        <w:jc w:val="both"/>
        <w:rPr>
          <w:lang w:val="pt-BR"/>
        </w:rPr>
      </w:pPr>
    </w:p>
    <w:p w14:paraId="1B1E3D2A" w14:textId="77777777" w:rsidR="00C52600" w:rsidRDefault="00C52600" w:rsidP="00470000">
      <w:pPr>
        <w:jc w:val="both"/>
        <w:rPr>
          <w:lang w:val="pt-BR"/>
        </w:rPr>
      </w:pPr>
    </w:p>
    <w:p w14:paraId="721D3B23" w14:textId="77777777" w:rsidR="00C52600" w:rsidRDefault="00C52600" w:rsidP="00470000">
      <w:pPr>
        <w:jc w:val="both"/>
        <w:rPr>
          <w:lang w:val="pt-BR"/>
        </w:rPr>
      </w:pPr>
    </w:p>
    <w:p w14:paraId="6672B2F9" w14:textId="77777777" w:rsidR="00C52600" w:rsidRDefault="00C52600" w:rsidP="00470000">
      <w:pPr>
        <w:jc w:val="both"/>
        <w:rPr>
          <w:lang w:val="pt-BR"/>
        </w:rPr>
      </w:pPr>
    </w:p>
    <w:p w14:paraId="0DA9A9B4" w14:textId="77777777" w:rsidR="00B93C5D" w:rsidRDefault="00B93C5D" w:rsidP="00470000">
      <w:pPr>
        <w:jc w:val="both"/>
        <w:rPr>
          <w:lang w:val="pt-BR"/>
        </w:rPr>
      </w:pPr>
    </w:p>
    <w:p w14:paraId="40E01FE1" w14:textId="77777777" w:rsidR="00B93C5D" w:rsidRDefault="00B93C5D" w:rsidP="00470000">
      <w:pPr>
        <w:jc w:val="both"/>
        <w:rPr>
          <w:lang w:val="pt-BR"/>
        </w:rPr>
      </w:pPr>
    </w:p>
    <w:p w14:paraId="7133CB22" w14:textId="77777777" w:rsidR="00B93C5D" w:rsidRDefault="00B93C5D" w:rsidP="00470000">
      <w:pPr>
        <w:jc w:val="both"/>
        <w:rPr>
          <w:lang w:val="pt-BR"/>
        </w:rPr>
      </w:pPr>
    </w:p>
    <w:p w14:paraId="6B04D3BB" w14:textId="77777777" w:rsidR="00B93C5D" w:rsidRDefault="00B93C5D" w:rsidP="00470000">
      <w:pPr>
        <w:jc w:val="both"/>
        <w:rPr>
          <w:lang w:val="pt-BR"/>
        </w:rPr>
      </w:pPr>
      <w:bookmarkStart w:id="0" w:name="_GoBack"/>
      <w:bookmarkEnd w:id="0"/>
    </w:p>
    <w:p w14:paraId="5948E96D" w14:textId="77777777" w:rsidR="00C52600" w:rsidRDefault="00C52600" w:rsidP="00470000">
      <w:pPr>
        <w:jc w:val="both"/>
        <w:rPr>
          <w:lang w:val="pt-BR"/>
        </w:rPr>
      </w:pPr>
    </w:p>
    <w:p w14:paraId="5D2FD4CF" w14:textId="77777777" w:rsidR="00C52600" w:rsidRDefault="00C52600" w:rsidP="00470000">
      <w:pPr>
        <w:jc w:val="both"/>
        <w:rPr>
          <w:lang w:val="pt-BR"/>
        </w:rPr>
      </w:pPr>
    </w:p>
    <w:p w14:paraId="0F03FDB7" w14:textId="77777777" w:rsidR="00C52600" w:rsidRDefault="00C52600" w:rsidP="00470000">
      <w:pPr>
        <w:jc w:val="both"/>
        <w:rPr>
          <w:lang w:val="pt-BR"/>
        </w:rPr>
      </w:pPr>
    </w:p>
    <w:p w14:paraId="27291A44" w14:textId="77777777" w:rsidR="00C52600" w:rsidRDefault="00C52600" w:rsidP="00470000">
      <w:pPr>
        <w:jc w:val="both"/>
        <w:rPr>
          <w:lang w:val="pt-BR"/>
        </w:rPr>
      </w:pPr>
    </w:p>
    <w:p w14:paraId="6EE172CD" w14:textId="77777777" w:rsidR="00C52600" w:rsidRDefault="00C52600" w:rsidP="00470000">
      <w:pPr>
        <w:jc w:val="both"/>
        <w:rPr>
          <w:lang w:val="pt-BR"/>
        </w:rPr>
      </w:pPr>
    </w:p>
    <w:p w14:paraId="59FE02FB" w14:textId="77777777" w:rsidR="00C52600" w:rsidRDefault="00C52600" w:rsidP="00470000">
      <w:pPr>
        <w:jc w:val="both"/>
        <w:rPr>
          <w:lang w:val="pt-BR"/>
        </w:rPr>
      </w:pPr>
    </w:p>
    <w:p w14:paraId="00C52F3B" w14:textId="77777777" w:rsidR="00C52600" w:rsidRDefault="00C52600" w:rsidP="00470000">
      <w:pPr>
        <w:jc w:val="both"/>
        <w:rPr>
          <w:lang w:val="pt-BR"/>
        </w:rPr>
      </w:pPr>
    </w:p>
    <w:p w14:paraId="27B187F5" w14:textId="77777777" w:rsidR="00C52600" w:rsidRDefault="00C52600" w:rsidP="00470000">
      <w:pPr>
        <w:jc w:val="both"/>
        <w:rPr>
          <w:lang w:val="pt-BR"/>
        </w:rPr>
      </w:pPr>
    </w:p>
    <w:p w14:paraId="60B98B35" w14:textId="77777777" w:rsidR="00C52600" w:rsidRPr="00AF4FD6" w:rsidRDefault="00C52600" w:rsidP="00470000">
      <w:pPr>
        <w:jc w:val="both"/>
        <w:rPr>
          <w:lang w:val="pt-BR"/>
        </w:rPr>
      </w:pPr>
    </w:p>
    <w:p w14:paraId="539E10C0" w14:textId="0017634A" w:rsidR="00561311" w:rsidRPr="00AF4FD6" w:rsidRDefault="00561311" w:rsidP="00470000">
      <w:pPr>
        <w:jc w:val="both"/>
        <w:rPr>
          <w:lang w:val="pt-BR"/>
        </w:rPr>
      </w:pPr>
      <w:r w:rsidRPr="00AF4FD6">
        <w:rPr>
          <w:b/>
          <w:u w:val="single"/>
          <w:lang w:val="pt-BR"/>
        </w:rPr>
        <w:lastRenderedPageBreak/>
        <w:t>SERVIÇO</w:t>
      </w:r>
      <w:r w:rsidRPr="00AF4FD6">
        <w:rPr>
          <w:lang w:val="pt-BR"/>
        </w:rPr>
        <w:t>:</w:t>
      </w:r>
    </w:p>
    <w:p w14:paraId="1FA983F4" w14:textId="77777777" w:rsidR="0011483F" w:rsidRPr="00AF4FD6" w:rsidRDefault="0011483F" w:rsidP="0011483F">
      <w:pPr>
        <w:rPr>
          <w:rFonts w:cs="Calibri"/>
          <w:lang w:val="pt-BR"/>
        </w:rPr>
      </w:pPr>
    </w:p>
    <w:p w14:paraId="5178BAF7" w14:textId="3B847F30" w:rsidR="0011483F" w:rsidRPr="00AF4FD6" w:rsidRDefault="00AF4FD6" w:rsidP="0011483F">
      <w:pPr>
        <w:rPr>
          <w:rFonts w:cs="Calibri"/>
          <w:lang w:val="pt-BR"/>
        </w:rPr>
      </w:pPr>
      <w:r>
        <w:rPr>
          <w:rFonts w:cs="Calibri"/>
          <w:lang w:val="pt-BR"/>
        </w:rPr>
        <w:t>Fotos em alta</w:t>
      </w:r>
      <w:r w:rsidR="0011483F" w:rsidRPr="00AF4FD6">
        <w:rPr>
          <w:rFonts w:cs="Calibri"/>
          <w:lang w:val="pt-BR"/>
        </w:rPr>
        <w:t xml:space="preserve">: </w:t>
      </w:r>
      <w:r>
        <w:rPr>
          <w:rFonts w:cs="Calibri"/>
          <w:lang w:val="pt-BR"/>
        </w:rPr>
        <w:t xml:space="preserve"> canivello.com.br</w:t>
      </w:r>
    </w:p>
    <w:p w14:paraId="71F57C06" w14:textId="77777777" w:rsidR="00561311" w:rsidRPr="00AF4FD6" w:rsidRDefault="00561311" w:rsidP="00470000">
      <w:pPr>
        <w:jc w:val="both"/>
        <w:rPr>
          <w:lang w:val="pt-BR"/>
        </w:rPr>
      </w:pPr>
    </w:p>
    <w:p w14:paraId="3268ACBC" w14:textId="07D3A74A" w:rsidR="00561311" w:rsidRPr="00AF4FD6" w:rsidRDefault="00561311" w:rsidP="00470000">
      <w:pPr>
        <w:jc w:val="both"/>
        <w:rPr>
          <w:b/>
          <w:lang w:val="pt-BR"/>
        </w:rPr>
      </w:pPr>
      <w:r w:rsidRPr="00AF4FD6">
        <w:rPr>
          <w:b/>
          <w:lang w:val="pt-BR"/>
        </w:rPr>
        <w:t>CARPINTARIA</w:t>
      </w:r>
    </w:p>
    <w:p w14:paraId="4E55BDD6" w14:textId="0D5F32AA" w:rsidR="00272831" w:rsidRPr="00AF4FD6" w:rsidRDefault="00272831" w:rsidP="00272831">
      <w:pPr>
        <w:widowControl w:val="0"/>
        <w:autoSpaceDE w:val="0"/>
        <w:autoSpaceDN w:val="0"/>
        <w:adjustRightInd w:val="0"/>
        <w:rPr>
          <w:rFonts w:ascii="Calibri" w:hAnsi="Calibri" w:cs="Calibri"/>
          <w:lang w:val="pt-BR"/>
        </w:rPr>
      </w:pPr>
      <w:r w:rsidRPr="00AF4FD6">
        <w:rPr>
          <w:rFonts w:ascii="Calibri" w:hAnsi="Calibri" w:cs="Calibri"/>
          <w:lang w:val="pt-BR"/>
        </w:rPr>
        <w:t>Rua Jardim Botânico, 971 – Jd Botânico</w:t>
      </w:r>
    </w:p>
    <w:p w14:paraId="4A6093FB" w14:textId="1827633A" w:rsidR="00272831" w:rsidRPr="00AF4FD6" w:rsidRDefault="00272831" w:rsidP="00272831">
      <w:pPr>
        <w:widowControl w:val="0"/>
        <w:autoSpaceDE w:val="0"/>
        <w:autoSpaceDN w:val="0"/>
        <w:adjustRightInd w:val="0"/>
        <w:rPr>
          <w:rFonts w:ascii="Calibri" w:hAnsi="Calibri" w:cs="Calibri"/>
          <w:lang w:val="pt-BR"/>
        </w:rPr>
      </w:pPr>
      <w:r w:rsidRPr="00AF4FD6">
        <w:rPr>
          <w:rFonts w:ascii="Calibri" w:hAnsi="Calibri" w:cs="Calibri"/>
          <w:lang w:val="pt-BR"/>
        </w:rPr>
        <w:t xml:space="preserve">22470-051 Rio de Janeiro </w:t>
      </w:r>
    </w:p>
    <w:p w14:paraId="7EDBB497" w14:textId="77777777" w:rsidR="00272831" w:rsidRPr="00AF4FD6" w:rsidRDefault="00272831" w:rsidP="00272831">
      <w:pPr>
        <w:jc w:val="both"/>
        <w:rPr>
          <w:lang w:val="pt-BR"/>
        </w:rPr>
      </w:pPr>
      <w:r w:rsidRPr="00AF4FD6">
        <w:rPr>
          <w:rFonts w:ascii="Calibri" w:hAnsi="Calibri" w:cs="Calibri"/>
          <w:lang w:val="pt-BR"/>
        </w:rPr>
        <w:t>(21) 3875 5554</w:t>
      </w:r>
    </w:p>
    <w:p w14:paraId="5DC583BE" w14:textId="77777777" w:rsidR="00561311" w:rsidRPr="00AF4FD6" w:rsidRDefault="00561311" w:rsidP="00470000">
      <w:pPr>
        <w:jc w:val="both"/>
        <w:rPr>
          <w:lang w:val="pt-BR"/>
        </w:rPr>
      </w:pPr>
    </w:p>
    <w:p w14:paraId="7D5C0342" w14:textId="130E488B" w:rsidR="00561311" w:rsidRPr="00AF4FD6" w:rsidRDefault="005F607E" w:rsidP="00470000">
      <w:pPr>
        <w:jc w:val="both"/>
        <w:rPr>
          <w:lang w:val="pt-BR"/>
        </w:rPr>
      </w:pPr>
      <w:r w:rsidRPr="00AF4FD6">
        <w:rPr>
          <w:b/>
          <w:i/>
          <w:lang w:val="pt-BR"/>
        </w:rPr>
        <w:t>UMA CANÇÃO PARA O RIO</w:t>
      </w:r>
      <w:r w:rsidR="00561311" w:rsidRPr="00AF4FD6">
        <w:rPr>
          <w:lang w:val="pt-BR"/>
        </w:rPr>
        <w:t xml:space="preserve"> (</w:t>
      </w:r>
      <w:r w:rsidR="00561311" w:rsidRPr="00AF4FD6">
        <w:rPr>
          <w:b/>
          <w:i/>
          <w:lang w:val="pt-BR"/>
        </w:rPr>
        <w:t>A Song for Rio</w:t>
      </w:r>
      <w:r w:rsidR="00561311" w:rsidRPr="00AF4FD6">
        <w:rPr>
          <w:lang w:val="pt-BR"/>
        </w:rPr>
        <w:t>)</w:t>
      </w:r>
    </w:p>
    <w:p w14:paraId="491E675A" w14:textId="77777777" w:rsidR="00C52600" w:rsidRPr="00AF4FD6" w:rsidRDefault="00C52600" w:rsidP="00470000">
      <w:pPr>
        <w:jc w:val="both"/>
        <w:rPr>
          <w:lang w:val="pt-BR"/>
        </w:rPr>
      </w:pPr>
    </w:p>
    <w:p w14:paraId="014DCF61" w14:textId="5DE6CBDC" w:rsidR="00561311" w:rsidRPr="00AF4FD6" w:rsidRDefault="00561311" w:rsidP="00470000">
      <w:pPr>
        <w:jc w:val="both"/>
        <w:rPr>
          <w:lang w:val="pt-BR"/>
        </w:rPr>
      </w:pPr>
      <w:r w:rsidRPr="00AF4FD6">
        <w:rPr>
          <w:lang w:val="pt-BR"/>
        </w:rPr>
        <w:t>De 20 de novembro de 2016 a 28 de janeiro de 2017 (1</w:t>
      </w:r>
      <w:r w:rsidRPr="00AF4FD6">
        <w:rPr>
          <w:vertAlign w:val="superscript"/>
          <w:lang w:val="pt-BR"/>
        </w:rPr>
        <w:t>a</w:t>
      </w:r>
      <w:r w:rsidRPr="00AF4FD6">
        <w:rPr>
          <w:lang w:val="pt-BR"/>
        </w:rPr>
        <w:t xml:space="preserve"> parte)</w:t>
      </w:r>
    </w:p>
    <w:p w14:paraId="65392FAC" w14:textId="487463A6" w:rsidR="00561311" w:rsidRPr="00AF4FD6" w:rsidRDefault="00561311" w:rsidP="00470000">
      <w:pPr>
        <w:jc w:val="both"/>
        <w:rPr>
          <w:lang w:val="pt-BR"/>
        </w:rPr>
      </w:pPr>
      <w:r w:rsidRPr="00AF4FD6">
        <w:rPr>
          <w:lang w:val="pt-BR"/>
        </w:rPr>
        <w:t>De 11 de fevereiro a 1 de abril de 2017 (2</w:t>
      </w:r>
      <w:r w:rsidRPr="00AF4FD6">
        <w:rPr>
          <w:vertAlign w:val="superscript"/>
          <w:lang w:val="pt-BR"/>
        </w:rPr>
        <w:t>a</w:t>
      </w:r>
      <w:r w:rsidRPr="00AF4FD6">
        <w:rPr>
          <w:lang w:val="pt-BR"/>
        </w:rPr>
        <w:t xml:space="preserve"> parte)</w:t>
      </w:r>
    </w:p>
    <w:p w14:paraId="2E6FC9DA" w14:textId="77777777" w:rsidR="00C52600" w:rsidRPr="00AF4FD6" w:rsidRDefault="00C52600" w:rsidP="00470000">
      <w:pPr>
        <w:jc w:val="both"/>
        <w:rPr>
          <w:lang w:val="pt-BR"/>
        </w:rPr>
      </w:pPr>
    </w:p>
    <w:p w14:paraId="5F5E872B" w14:textId="3034904E" w:rsidR="00561311" w:rsidRPr="00AF4FD6" w:rsidRDefault="00C52600" w:rsidP="00470000">
      <w:pPr>
        <w:jc w:val="both"/>
        <w:rPr>
          <w:lang w:val="pt-BR"/>
        </w:rPr>
      </w:pPr>
      <w:r w:rsidRPr="00AF4FD6">
        <w:rPr>
          <w:lang w:val="pt-BR"/>
        </w:rPr>
        <w:t>CURADORIA</w:t>
      </w:r>
      <w:r w:rsidR="00561311" w:rsidRPr="00AF4FD6">
        <w:rPr>
          <w:lang w:val="pt-BR"/>
        </w:rPr>
        <w:t xml:space="preserve"> de </w:t>
      </w:r>
      <w:r w:rsidR="00561311" w:rsidRPr="00AF4FD6">
        <w:rPr>
          <w:b/>
          <w:lang w:val="pt-BR"/>
        </w:rPr>
        <w:t>Douglas Fogle</w:t>
      </w:r>
      <w:r w:rsidR="00561311" w:rsidRPr="00AF4FD6">
        <w:rPr>
          <w:lang w:val="pt-BR"/>
        </w:rPr>
        <w:t xml:space="preserve"> e </w:t>
      </w:r>
      <w:r w:rsidR="00561311" w:rsidRPr="00AF4FD6">
        <w:rPr>
          <w:b/>
          <w:lang w:val="pt-BR"/>
        </w:rPr>
        <w:t xml:space="preserve">Hanneke Skerath </w:t>
      </w:r>
      <w:r w:rsidR="00561311" w:rsidRPr="00AF4FD6">
        <w:rPr>
          <w:lang w:val="pt-BR"/>
        </w:rPr>
        <w:t>(LBV Studio, LA, USA)</w:t>
      </w:r>
    </w:p>
    <w:p w14:paraId="2567BF9A" w14:textId="77777777" w:rsidR="00C52600" w:rsidRPr="00AF4FD6" w:rsidRDefault="00C52600" w:rsidP="00470000">
      <w:pPr>
        <w:jc w:val="both"/>
        <w:rPr>
          <w:lang w:val="pt-BR"/>
        </w:rPr>
      </w:pPr>
    </w:p>
    <w:p w14:paraId="3BC3AA45" w14:textId="2D5DD2D4" w:rsidR="005F607E" w:rsidRPr="00EE437E" w:rsidRDefault="00C52600" w:rsidP="00EE437E">
      <w:pPr>
        <w:widowControl w:val="0"/>
        <w:autoSpaceDE w:val="0"/>
        <w:autoSpaceDN w:val="0"/>
        <w:adjustRightInd w:val="0"/>
        <w:spacing w:after="240" w:line="340" w:lineRule="atLeast"/>
        <w:jc w:val="both"/>
        <w:rPr>
          <w:rFonts w:ascii="Times" w:hAnsi="Times" w:cs="Times"/>
          <w:color w:val="000000"/>
        </w:rPr>
      </w:pPr>
      <w:r w:rsidRPr="00EE437E">
        <w:rPr>
          <w:lang w:val="pt-BR"/>
        </w:rPr>
        <w:t>Com</w:t>
      </w:r>
      <w:r w:rsidR="005F607E" w:rsidRPr="00EE437E">
        <w:rPr>
          <w:rFonts w:ascii="Calibri" w:hAnsi="Calibri" w:cs="Calibri"/>
          <w:lang w:val="pt-BR"/>
        </w:rPr>
        <w:t xml:space="preserve"> </w:t>
      </w:r>
      <w:r w:rsidR="005F607E" w:rsidRPr="00EE437E">
        <w:rPr>
          <w:rFonts w:ascii="Calibri" w:hAnsi="Calibri" w:cs="Calibri"/>
          <w:b/>
          <w:bCs/>
          <w:lang w:val="pt-BR"/>
        </w:rPr>
        <w:t>Agnieszka Kurant</w:t>
      </w:r>
      <w:r w:rsidR="005F607E" w:rsidRPr="00EE437E">
        <w:rPr>
          <w:rFonts w:ascii="Calibri" w:hAnsi="Calibri" w:cs="Calibri"/>
          <w:lang w:val="pt-BR"/>
        </w:rPr>
        <w:t xml:space="preserve">, </w:t>
      </w:r>
      <w:r w:rsidR="005F607E" w:rsidRPr="00EE437E">
        <w:rPr>
          <w:rFonts w:ascii="Calibri" w:hAnsi="Calibri" w:cs="Calibri"/>
          <w:b/>
          <w:bCs/>
          <w:lang w:val="pt-BR"/>
        </w:rPr>
        <w:t xml:space="preserve">Ana </w:t>
      </w:r>
      <w:r w:rsidR="00EE437E" w:rsidRPr="00EE437E">
        <w:rPr>
          <w:rFonts w:cs="Times"/>
          <w:b/>
          <w:color w:val="000000"/>
        </w:rPr>
        <w:t>Prvački</w:t>
      </w:r>
      <w:r w:rsidR="005F607E" w:rsidRPr="00EE437E">
        <w:rPr>
          <w:rFonts w:ascii="Calibri" w:hAnsi="Calibri" w:cs="Calibri"/>
          <w:b/>
          <w:bCs/>
          <w:lang w:val="pt-BR"/>
        </w:rPr>
        <w:t>, Anne Collier, Armando Andrade Tudela, Barbara Wagner</w:t>
      </w:r>
      <w:r w:rsidR="00482BA3" w:rsidRPr="00EE437E">
        <w:rPr>
          <w:rFonts w:ascii="Calibri" w:hAnsi="Calibri" w:cs="Calibri"/>
          <w:b/>
          <w:bCs/>
          <w:lang w:val="pt-BR"/>
        </w:rPr>
        <w:t xml:space="preserve"> e Benjamin de Burca</w:t>
      </w:r>
      <w:r w:rsidR="005F607E" w:rsidRPr="00EE437E">
        <w:rPr>
          <w:rFonts w:ascii="Calibri" w:hAnsi="Calibri" w:cs="Calibri"/>
          <w:lang w:val="pt-BR"/>
        </w:rPr>
        <w:t xml:space="preserve">, </w:t>
      </w:r>
      <w:r w:rsidR="005F607E" w:rsidRPr="00EE437E">
        <w:rPr>
          <w:rFonts w:ascii="Calibri" w:hAnsi="Calibri" w:cs="Calibri"/>
          <w:b/>
          <w:bCs/>
          <w:lang w:val="pt-BR"/>
        </w:rPr>
        <w:t>Bruce Conner</w:t>
      </w:r>
      <w:r w:rsidR="005F607E" w:rsidRPr="00EE437E">
        <w:rPr>
          <w:rFonts w:ascii="Calibri" w:hAnsi="Calibri" w:cs="Calibri"/>
          <w:lang w:val="pt-BR"/>
        </w:rPr>
        <w:t xml:space="preserve">, </w:t>
      </w:r>
      <w:r w:rsidR="005F607E" w:rsidRPr="00EE437E">
        <w:rPr>
          <w:rFonts w:ascii="Calibri" w:hAnsi="Calibri" w:cs="Calibri"/>
          <w:b/>
          <w:bCs/>
          <w:lang w:val="pt-BR"/>
        </w:rPr>
        <w:t>Cabelo</w:t>
      </w:r>
      <w:r w:rsidR="005F607E" w:rsidRPr="00EE437E">
        <w:rPr>
          <w:rFonts w:ascii="Calibri" w:hAnsi="Calibri" w:cs="Calibri"/>
          <w:lang w:val="pt-BR"/>
        </w:rPr>
        <w:t xml:space="preserve">, </w:t>
      </w:r>
      <w:r w:rsidR="005F607E" w:rsidRPr="00EE437E">
        <w:rPr>
          <w:rFonts w:ascii="Calibri" w:hAnsi="Calibri" w:cs="Calibri"/>
          <w:b/>
          <w:bCs/>
          <w:lang w:val="pt-BR"/>
        </w:rPr>
        <w:t>Cerith Wyn</w:t>
      </w:r>
      <w:r w:rsidR="00624282" w:rsidRPr="00624282">
        <w:rPr>
          <w:rFonts w:ascii="Calibri" w:hAnsi="Calibri" w:cs="Calibri"/>
          <w:b/>
          <w:bCs/>
          <w:lang w:val="pt-BR"/>
        </w:rPr>
        <w:t xml:space="preserve"> </w:t>
      </w:r>
      <w:r w:rsidR="00624282" w:rsidRPr="00EE437E">
        <w:rPr>
          <w:rFonts w:ascii="Calibri" w:hAnsi="Calibri" w:cs="Calibri"/>
          <w:b/>
          <w:bCs/>
          <w:lang w:val="pt-BR"/>
        </w:rPr>
        <w:t>Evans</w:t>
      </w:r>
      <w:r w:rsidR="005F607E" w:rsidRPr="00EE437E">
        <w:rPr>
          <w:rFonts w:ascii="Calibri" w:hAnsi="Calibri" w:cs="Calibri"/>
          <w:b/>
          <w:lang w:val="pt-BR"/>
        </w:rPr>
        <w:t xml:space="preserve">, </w:t>
      </w:r>
      <w:r w:rsidR="00482BA3" w:rsidRPr="00EE437E">
        <w:rPr>
          <w:rFonts w:ascii="Calibri" w:hAnsi="Calibri" w:cs="Calibri"/>
          <w:b/>
          <w:lang w:val="pt-BR"/>
        </w:rPr>
        <w:t>Chelpa Ferro,</w:t>
      </w:r>
      <w:r w:rsidR="00482BA3" w:rsidRPr="00EE437E">
        <w:rPr>
          <w:rFonts w:ascii="Calibri" w:hAnsi="Calibri" w:cs="Calibri"/>
          <w:lang w:val="pt-BR"/>
        </w:rPr>
        <w:t xml:space="preserve"> </w:t>
      </w:r>
      <w:r w:rsidR="005F607E" w:rsidRPr="00EE437E">
        <w:rPr>
          <w:rFonts w:ascii="Calibri" w:hAnsi="Calibri" w:cs="Calibri"/>
          <w:b/>
          <w:bCs/>
          <w:lang w:val="pt-BR"/>
        </w:rPr>
        <w:t>Christian Marclay, Dave Muller</w:t>
      </w:r>
      <w:r w:rsidR="005F607E" w:rsidRPr="00EE437E">
        <w:rPr>
          <w:rFonts w:ascii="Calibri" w:hAnsi="Calibri" w:cs="Calibri"/>
          <w:lang w:val="pt-BR"/>
        </w:rPr>
        <w:t>,</w:t>
      </w:r>
      <w:r w:rsidR="00482BA3" w:rsidRPr="00EE437E">
        <w:rPr>
          <w:rFonts w:ascii="Calibri" w:hAnsi="Calibri" w:cs="Calibri"/>
          <w:lang w:val="pt-BR"/>
        </w:rPr>
        <w:t xml:space="preserve"> </w:t>
      </w:r>
      <w:r w:rsidR="00482BA3" w:rsidRPr="00EE437E">
        <w:rPr>
          <w:rFonts w:ascii="Calibri" w:hAnsi="Calibri" w:cs="Calibri"/>
          <w:b/>
          <w:lang w:val="pt-BR"/>
        </w:rPr>
        <w:t>Domenico Lancelotti,</w:t>
      </w:r>
      <w:r w:rsidR="005F607E" w:rsidRPr="00EE437E">
        <w:rPr>
          <w:rFonts w:ascii="Calibri" w:hAnsi="Calibri" w:cs="Calibri"/>
          <w:b/>
          <w:bCs/>
          <w:lang w:val="pt-BR"/>
        </w:rPr>
        <w:t xml:space="preserve"> Doug Aitken</w:t>
      </w:r>
      <w:r w:rsidR="005F607E" w:rsidRPr="00EE437E">
        <w:rPr>
          <w:rFonts w:ascii="Calibri" w:hAnsi="Calibri" w:cs="Calibri"/>
          <w:lang w:val="pt-BR"/>
        </w:rPr>
        <w:t xml:space="preserve">, </w:t>
      </w:r>
      <w:r w:rsidR="005F607E" w:rsidRPr="00EE437E">
        <w:rPr>
          <w:rFonts w:ascii="Calibri" w:hAnsi="Calibri" w:cs="Calibri"/>
          <w:b/>
          <w:bCs/>
          <w:lang w:val="pt-BR"/>
        </w:rPr>
        <w:t>Ernesto Neto</w:t>
      </w:r>
      <w:r w:rsidR="005F607E" w:rsidRPr="00EE437E">
        <w:rPr>
          <w:rFonts w:ascii="Calibri" w:hAnsi="Calibri" w:cs="Calibri"/>
          <w:lang w:val="pt-BR"/>
        </w:rPr>
        <w:t xml:space="preserve">, </w:t>
      </w:r>
      <w:r w:rsidR="00EE437E" w:rsidRPr="00EE437E">
        <w:rPr>
          <w:rFonts w:ascii="Calibri" w:hAnsi="Calibri" w:cs="Calibri"/>
          <w:b/>
          <w:bCs/>
          <w:lang w:val="pt-BR"/>
        </w:rPr>
        <w:t>Helio Oiticica &amp;</w:t>
      </w:r>
      <w:r w:rsidR="005F607E" w:rsidRPr="00EE437E">
        <w:rPr>
          <w:rFonts w:ascii="Calibri" w:hAnsi="Calibri" w:cs="Calibri"/>
          <w:b/>
          <w:bCs/>
          <w:lang w:val="pt-BR"/>
        </w:rPr>
        <w:t xml:space="preserve"> Neville D’Almeida,</w:t>
      </w:r>
      <w:r w:rsidR="005F607E" w:rsidRPr="00EE437E">
        <w:rPr>
          <w:rFonts w:ascii="Calibri" w:hAnsi="Calibri" w:cs="Calibri"/>
          <w:lang w:val="pt-BR"/>
        </w:rPr>
        <w:t xml:space="preserve"> </w:t>
      </w:r>
      <w:r w:rsidR="005F607E" w:rsidRPr="00EE437E">
        <w:rPr>
          <w:rFonts w:ascii="Calibri" w:hAnsi="Calibri" w:cs="Calibri"/>
          <w:b/>
          <w:bCs/>
          <w:lang w:val="pt-BR"/>
        </w:rPr>
        <w:t>Jac Leirner, Kelley Walker</w:t>
      </w:r>
      <w:r w:rsidR="005F607E" w:rsidRPr="00EE437E">
        <w:rPr>
          <w:rFonts w:ascii="Calibri" w:hAnsi="Calibri" w:cs="Calibri"/>
          <w:lang w:val="pt-BR"/>
        </w:rPr>
        <w:t xml:space="preserve">, </w:t>
      </w:r>
      <w:r w:rsidR="005F607E" w:rsidRPr="00EE437E">
        <w:rPr>
          <w:rFonts w:ascii="Calibri" w:hAnsi="Calibri" w:cs="Calibri"/>
          <w:b/>
          <w:bCs/>
          <w:lang w:val="pt-BR"/>
        </w:rPr>
        <w:t>Los Carpinteros</w:t>
      </w:r>
      <w:r w:rsidR="005F607E" w:rsidRPr="00EE437E">
        <w:rPr>
          <w:rFonts w:ascii="Calibri" w:hAnsi="Calibri" w:cs="Calibri"/>
          <w:lang w:val="pt-BR"/>
        </w:rPr>
        <w:t xml:space="preserve">, </w:t>
      </w:r>
      <w:r w:rsidR="005F607E" w:rsidRPr="00EE437E">
        <w:rPr>
          <w:rFonts w:ascii="Calibri" w:hAnsi="Calibri" w:cs="Calibri"/>
          <w:b/>
          <w:bCs/>
          <w:lang w:val="pt-BR"/>
        </w:rPr>
        <w:t>Marine Hugonnier</w:t>
      </w:r>
      <w:r w:rsidR="005F607E" w:rsidRPr="00EE437E">
        <w:rPr>
          <w:rFonts w:ascii="Calibri" w:hAnsi="Calibri" w:cs="Calibri"/>
          <w:lang w:val="pt-BR"/>
        </w:rPr>
        <w:t xml:space="preserve">, </w:t>
      </w:r>
      <w:r w:rsidR="005F607E" w:rsidRPr="00EE437E">
        <w:rPr>
          <w:rFonts w:ascii="Calibri" w:hAnsi="Calibri" w:cs="Calibri"/>
          <w:b/>
          <w:bCs/>
          <w:lang w:val="pt-BR"/>
        </w:rPr>
        <w:t>Mark Leckey, Nuno Ramos</w:t>
      </w:r>
      <w:r w:rsidR="005F607E" w:rsidRPr="00EE437E">
        <w:rPr>
          <w:rFonts w:ascii="Calibri" w:hAnsi="Calibri" w:cs="Calibri"/>
          <w:lang w:val="pt-BR"/>
        </w:rPr>
        <w:t>,</w:t>
      </w:r>
      <w:r w:rsidR="00482BA3" w:rsidRPr="00EE437E">
        <w:rPr>
          <w:rFonts w:ascii="Calibri" w:hAnsi="Calibri" w:cs="Calibri"/>
          <w:lang w:val="pt-BR"/>
        </w:rPr>
        <w:t xml:space="preserve"> </w:t>
      </w:r>
      <w:r w:rsidR="00482BA3" w:rsidRPr="00EE437E">
        <w:rPr>
          <w:rFonts w:ascii="Calibri" w:hAnsi="Calibri" w:cs="Calibri"/>
          <w:b/>
          <w:lang w:val="pt-BR"/>
        </w:rPr>
        <w:t>Paulo Garcez,</w:t>
      </w:r>
      <w:r w:rsidR="005F607E" w:rsidRPr="00EE437E">
        <w:rPr>
          <w:rFonts w:ascii="Calibri" w:hAnsi="Calibri" w:cs="Calibri"/>
          <w:b/>
          <w:lang w:val="pt-BR"/>
        </w:rPr>
        <w:t xml:space="preserve"> </w:t>
      </w:r>
      <w:r w:rsidR="00482BA3" w:rsidRPr="00EE437E">
        <w:rPr>
          <w:rFonts w:ascii="Calibri" w:hAnsi="Calibri" w:cs="Calibri"/>
          <w:b/>
          <w:lang w:val="pt-BR"/>
        </w:rPr>
        <w:t>Phil Collins,</w:t>
      </w:r>
      <w:r w:rsidR="00482BA3" w:rsidRPr="00EE437E">
        <w:rPr>
          <w:rFonts w:ascii="Calibri" w:hAnsi="Calibri" w:cs="Calibri"/>
          <w:lang w:val="pt-BR"/>
        </w:rPr>
        <w:t xml:space="preserve"> </w:t>
      </w:r>
      <w:r w:rsidR="005F607E" w:rsidRPr="00EE437E">
        <w:rPr>
          <w:rFonts w:ascii="Calibri" w:hAnsi="Calibri" w:cs="Calibri"/>
          <w:b/>
          <w:bCs/>
          <w:lang w:val="pt-BR"/>
        </w:rPr>
        <w:t>Rivane Neuenschwander</w:t>
      </w:r>
      <w:r w:rsidR="005F607E" w:rsidRPr="00EE437E">
        <w:rPr>
          <w:rFonts w:ascii="Calibri" w:hAnsi="Calibri" w:cs="Calibri"/>
          <w:lang w:val="pt-BR"/>
        </w:rPr>
        <w:t xml:space="preserve">, </w:t>
      </w:r>
      <w:r w:rsidR="00482BA3" w:rsidRPr="00EE437E">
        <w:rPr>
          <w:rFonts w:ascii="Calibri" w:hAnsi="Calibri" w:cs="Calibri"/>
          <w:b/>
          <w:lang w:val="pt-BR"/>
        </w:rPr>
        <w:t>Sara Ramo</w:t>
      </w:r>
      <w:r w:rsidR="00482BA3" w:rsidRPr="00EE437E">
        <w:rPr>
          <w:rFonts w:ascii="Calibri" w:hAnsi="Calibri" w:cs="Calibri"/>
          <w:lang w:val="pt-BR"/>
        </w:rPr>
        <w:t xml:space="preserve">, </w:t>
      </w:r>
      <w:r w:rsidR="005F607E" w:rsidRPr="00EE437E">
        <w:rPr>
          <w:rFonts w:ascii="Calibri" w:hAnsi="Calibri" w:cs="Calibri"/>
          <w:b/>
          <w:bCs/>
          <w:lang w:val="pt-BR"/>
        </w:rPr>
        <w:t>Susan Philipsz</w:t>
      </w:r>
      <w:r w:rsidR="00482BA3" w:rsidRPr="00EE437E">
        <w:rPr>
          <w:rFonts w:ascii="Calibri" w:hAnsi="Calibri" w:cs="Calibri"/>
          <w:bCs/>
          <w:lang w:val="pt-BR"/>
        </w:rPr>
        <w:t>,</w:t>
      </w:r>
      <w:r w:rsidR="005F607E" w:rsidRPr="00EE437E">
        <w:rPr>
          <w:rFonts w:ascii="Calibri" w:hAnsi="Calibri" w:cs="Calibri"/>
          <w:b/>
          <w:bCs/>
          <w:lang w:val="pt-BR"/>
        </w:rPr>
        <w:t xml:space="preserve"> Vivian Caccuri</w:t>
      </w:r>
      <w:r w:rsidR="00482BA3" w:rsidRPr="00EE437E">
        <w:rPr>
          <w:rFonts w:ascii="Calibri" w:hAnsi="Calibri" w:cs="Calibri"/>
          <w:b/>
          <w:bCs/>
          <w:lang w:val="pt-BR"/>
        </w:rPr>
        <w:t xml:space="preserve"> e </w:t>
      </w:r>
      <w:r w:rsidR="00482BA3" w:rsidRPr="00EE437E">
        <w:rPr>
          <w:rFonts w:ascii="Calibri" w:hAnsi="Calibri" w:cs="Calibri"/>
          <w:b/>
          <w:lang w:val="pt-BR"/>
        </w:rPr>
        <w:t>Vincent Meessen.</w:t>
      </w:r>
    </w:p>
    <w:p w14:paraId="74B7679C" w14:textId="00C29733" w:rsidR="00561311" w:rsidRPr="00AF4FD6" w:rsidRDefault="00561311" w:rsidP="00470000">
      <w:pPr>
        <w:jc w:val="both"/>
        <w:rPr>
          <w:lang w:val="pt-BR"/>
        </w:rPr>
      </w:pPr>
    </w:p>
    <w:p w14:paraId="6DF0918D" w14:textId="77777777" w:rsidR="00561311" w:rsidRPr="00AF4FD6" w:rsidRDefault="00561311" w:rsidP="00470000">
      <w:pPr>
        <w:jc w:val="both"/>
        <w:rPr>
          <w:lang w:val="pt-BR"/>
        </w:rPr>
      </w:pPr>
    </w:p>
    <w:p w14:paraId="1EF1300B" w14:textId="1249152A" w:rsidR="00561311" w:rsidRPr="00AF4FD6" w:rsidRDefault="00404EF9" w:rsidP="00470000">
      <w:pPr>
        <w:jc w:val="both"/>
        <w:rPr>
          <w:lang w:val="pt-BR"/>
        </w:rPr>
      </w:pPr>
      <w:r>
        <w:rPr>
          <w:lang w:val="pt-BR"/>
        </w:rPr>
        <w:t>De terça a sexta, d</w:t>
      </w:r>
      <w:r w:rsidR="00AE3DA5">
        <w:rPr>
          <w:lang w:val="pt-BR"/>
        </w:rPr>
        <w:t>e</w:t>
      </w:r>
      <w:r>
        <w:rPr>
          <w:lang w:val="pt-BR"/>
        </w:rPr>
        <w:t xml:space="preserve"> 11</w:t>
      </w:r>
      <w:r w:rsidR="00AE3DA5">
        <w:rPr>
          <w:lang w:val="pt-BR"/>
        </w:rPr>
        <w:t>h</w:t>
      </w:r>
      <w:r>
        <w:rPr>
          <w:lang w:val="pt-BR"/>
        </w:rPr>
        <w:t xml:space="preserve"> às 20</w:t>
      </w:r>
      <w:r w:rsidR="00561311" w:rsidRPr="00AF4FD6">
        <w:rPr>
          <w:lang w:val="pt-BR"/>
        </w:rPr>
        <w:t>h</w:t>
      </w:r>
    </w:p>
    <w:p w14:paraId="590CC753" w14:textId="3DA24E1C" w:rsidR="00561311" w:rsidRPr="00AF4FD6" w:rsidRDefault="00AE3DA5" w:rsidP="00470000">
      <w:pPr>
        <w:jc w:val="both"/>
        <w:rPr>
          <w:lang w:val="pt-BR"/>
        </w:rPr>
      </w:pPr>
      <w:r>
        <w:rPr>
          <w:lang w:val="pt-BR"/>
        </w:rPr>
        <w:t xml:space="preserve">Sábados, de </w:t>
      </w:r>
      <w:r w:rsidR="00404EF9">
        <w:rPr>
          <w:lang w:val="pt-BR"/>
        </w:rPr>
        <w:t>11</w:t>
      </w:r>
      <w:r>
        <w:rPr>
          <w:lang w:val="pt-BR"/>
        </w:rPr>
        <w:t>h às 19</w:t>
      </w:r>
      <w:r w:rsidR="00561311" w:rsidRPr="00AF4FD6">
        <w:rPr>
          <w:lang w:val="pt-BR"/>
        </w:rPr>
        <w:t>h</w:t>
      </w:r>
    </w:p>
    <w:p w14:paraId="407B4080" w14:textId="77777777" w:rsidR="00561311" w:rsidRPr="00AF4FD6" w:rsidRDefault="00561311" w:rsidP="00470000">
      <w:pPr>
        <w:jc w:val="both"/>
        <w:rPr>
          <w:lang w:val="pt-BR"/>
        </w:rPr>
      </w:pPr>
    </w:p>
    <w:p w14:paraId="133782B5" w14:textId="77777777" w:rsidR="00561311" w:rsidRPr="00AF4FD6" w:rsidRDefault="00561311" w:rsidP="00470000">
      <w:pPr>
        <w:jc w:val="both"/>
        <w:rPr>
          <w:lang w:val="pt-BR"/>
        </w:rPr>
      </w:pPr>
    </w:p>
    <w:p w14:paraId="6EF9887F" w14:textId="77777777" w:rsidR="00561311" w:rsidRPr="00AF4FD6" w:rsidRDefault="00561311" w:rsidP="00470000">
      <w:pPr>
        <w:jc w:val="both"/>
        <w:rPr>
          <w:lang w:val="pt-BR"/>
        </w:rPr>
      </w:pPr>
    </w:p>
    <w:p w14:paraId="3BD5780E" w14:textId="77777777" w:rsidR="006E5F50" w:rsidRPr="00AF4FD6" w:rsidRDefault="006E5F50" w:rsidP="00470000">
      <w:pPr>
        <w:jc w:val="both"/>
        <w:rPr>
          <w:lang w:val="pt-BR"/>
        </w:rPr>
      </w:pPr>
    </w:p>
    <w:p w14:paraId="076B8A7B" w14:textId="1DA20CFB" w:rsidR="006E5F50" w:rsidRPr="00AF4FD6" w:rsidRDefault="006E5F50" w:rsidP="00470000">
      <w:pPr>
        <w:jc w:val="both"/>
        <w:rPr>
          <w:b/>
          <w:lang w:val="pt-BR"/>
        </w:rPr>
      </w:pPr>
      <w:r w:rsidRPr="00AF4FD6">
        <w:rPr>
          <w:b/>
          <w:lang w:val="pt-BR"/>
        </w:rPr>
        <w:t>Informações para a imprensa:</w:t>
      </w:r>
    </w:p>
    <w:p w14:paraId="7968D3DD" w14:textId="77777777" w:rsidR="007C1E3C" w:rsidRPr="00AF4FD6" w:rsidRDefault="007C1E3C" w:rsidP="00470000">
      <w:pPr>
        <w:jc w:val="both"/>
        <w:rPr>
          <w:lang w:val="pt-BR"/>
        </w:rPr>
      </w:pPr>
    </w:p>
    <w:p w14:paraId="6CD8A876" w14:textId="55AEFAC9" w:rsidR="006E5F50" w:rsidRPr="00AF4FD6" w:rsidRDefault="006E5F50" w:rsidP="00470000">
      <w:pPr>
        <w:jc w:val="both"/>
        <w:rPr>
          <w:b/>
          <w:lang w:val="pt-BR"/>
        </w:rPr>
      </w:pPr>
      <w:r w:rsidRPr="00AF4FD6">
        <w:rPr>
          <w:b/>
          <w:lang w:val="pt-BR"/>
        </w:rPr>
        <w:t>CANIVELLO COMUNICAÇÃO</w:t>
      </w:r>
    </w:p>
    <w:p w14:paraId="4FF26663" w14:textId="2EDD6A35" w:rsidR="007C1E3C" w:rsidRPr="00AF4FD6" w:rsidRDefault="007C1E3C" w:rsidP="00470000">
      <w:pPr>
        <w:jc w:val="both"/>
        <w:rPr>
          <w:lang w:val="pt-BR"/>
        </w:rPr>
      </w:pPr>
      <w:r w:rsidRPr="00AF4FD6">
        <w:rPr>
          <w:lang w:val="pt-BR"/>
        </w:rPr>
        <w:t>Mario Canivello – mario@canivello.com.br / (21) 99972.6572</w:t>
      </w:r>
    </w:p>
    <w:p w14:paraId="7F4031D1" w14:textId="0005A543" w:rsidR="007C1E3C" w:rsidRPr="00AF4FD6" w:rsidRDefault="007C1E3C" w:rsidP="00470000">
      <w:pPr>
        <w:jc w:val="both"/>
        <w:rPr>
          <w:lang w:val="pt-BR"/>
        </w:rPr>
      </w:pPr>
      <w:r w:rsidRPr="00AF4FD6">
        <w:rPr>
          <w:lang w:val="pt-BR"/>
        </w:rPr>
        <w:t>Julia Enne – julia.enne@canivello.com.br / (21) 98505.4555</w:t>
      </w:r>
    </w:p>
    <w:p w14:paraId="671C421A" w14:textId="77777777" w:rsidR="005D38D0" w:rsidRDefault="005D38D0" w:rsidP="007C1E3C">
      <w:pPr>
        <w:jc w:val="both"/>
        <w:rPr>
          <w:lang w:val="pt-BR"/>
        </w:rPr>
      </w:pPr>
    </w:p>
    <w:p w14:paraId="1D64169A" w14:textId="4220BD41" w:rsidR="007C1E3C" w:rsidRPr="00AF4FD6" w:rsidRDefault="005D38D0" w:rsidP="007C1E3C">
      <w:pPr>
        <w:jc w:val="both"/>
        <w:rPr>
          <w:b/>
          <w:lang w:val="pt-BR"/>
        </w:rPr>
      </w:pPr>
      <w:r>
        <w:rPr>
          <w:lang w:val="pt-BR"/>
        </w:rPr>
        <w:t xml:space="preserve">Galerias </w:t>
      </w:r>
      <w:r w:rsidRPr="005D38D0">
        <w:rPr>
          <w:b/>
          <w:lang w:val="pt-BR"/>
        </w:rPr>
        <w:t>CARPINTARIA</w:t>
      </w:r>
      <w:r>
        <w:rPr>
          <w:lang w:val="pt-BR"/>
        </w:rPr>
        <w:t xml:space="preserve"> e </w:t>
      </w:r>
      <w:r>
        <w:rPr>
          <w:b/>
          <w:lang w:val="pt-BR"/>
        </w:rPr>
        <w:t>FORTES D’ALOIA &amp;</w:t>
      </w:r>
      <w:r w:rsidR="00561311" w:rsidRPr="00AF4FD6">
        <w:rPr>
          <w:b/>
          <w:lang w:val="pt-BR"/>
        </w:rPr>
        <w:t xml:space="preserve"> GABRIEL</w:t>
      </w:r>
      <w:r>
        <w:rPr>
          <w:b/>
          <w:lang w:val="pt-BR"/>
        </w:rPr>
        <w:t xml:space="preserve"> </w:t>
      </w:r>
    </w:p>
    <w:p w14:paraId="0E36CC85" w14:textId="2B04DF4C" w:rsidR="007C1E3C" w:rsidRPr="00AF4FD6" w:rsidRDefault="00C832A0" w:rsidP="007C1E3C">
      <w:pPr>
        <w:jc w:val="both"/>
        <w:rPr>
          <w:lang w:val="pt-BR"/>
        </w:rPr>
      </w:pPr>
      <w:r w:rsidRPr="00AF4FD6">
        <w:rPr>
          <w:lang w:val="pt-BR"/>
        </w:rPr>
        <w:t>Tatiana Gonçales</w:t>
      </w:r>
      <w:r w:rsidR="007C1E3C" w:rsidRPr="00AF4FD6">
        <w:rPr>
          <w:lang w:val="pt-BR"/>
        </w:rPr>
        <w:t xml:space="preserve"> - </w:t>
      </w:r>
      <w:r w:rsidRPr="00AF4FD6">
        <w:rPr>
          <w:rFonts w:eastAsia="Times New Roman" w:cs="Times New Roman"/>
          <w:lang w:val="pt-BR"/>
        </w:rPr>
        <w:t>tatiana</w:t>
      </w:r>
      <w:r w:rsidR="007C1E3C" w:rsidRPr="00AF4FD6">
        <w:rPr>
          <w:rFonts w:eastAsia="Times New Roman" w:cs="Times New Roman"/>
          <w:lang w:val="pt-BR"/>
        </w:rPr>
        <w:t>@fortesvilaca.com.br</w:t>
      </w:r>
      <w:r w:rsidR="007C1E3C" w:rsidRPr="00AF4FD6">
        <w:rPr>
          <w:lang w:val="pt-BR"/>
        </w:rPr>
        <w:t xml:space="preserve"> / (11) </w:t>
      </w:r>
      <w:r w:rsidR="007C1E3C" w:rsidRPr="00AF4FD6">
        <w:rPr>
          <w:rFonts w:cs="Cambria"/>
          <w:lang w:val="pt-BR"/>
        </w:rPr>
        <w:t>3032.7066</w:t>
      </w:r>
      <w:r w:rsidR="007C1E3C" w:rsidRPr="00AF4FD6">
        <w:rPr>
          <w:lang w:val="pt-BR"/>
        </w:rPr>
        <w:t xml:space="preserve"> </w:t>
      </w:r>
    </w:p>
    <w:p w14:paraId="591251EA" w14:textId="77777777" w:rsidR="007C1E3C" w:rsidRPr="005F607E" w:rsidRDefault="007C1E3C" w:rsidP="00470000">
      <w:pPr>
        <w:jc w:val="both"/>
        <w:rPr>
          <w:lang w:val="pt-BR"/>
        </w:rPr>
      </w:pPr>
    </w:p>
    <w:sectPr w:rsidR="007C1E3C" w:rsidRPr="005F607E" w:rsidSect="006322A7">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4BD9" w14:textId="77777777" w:rsidR="005D38D0" w:rsidRDefault="005D38D0" w:rsidP="006322A7">
      <w:r>
        <w:separator/>
      </w:r>
    </w:p>
  </w:endnote>
  <w:endnote w:type="continuationSeparator" w:id="0">
    <w:p w14:paraId="32115DAF" w14:textId="77777777" w:rsidR="005D38D0" w:rsidRDefault="005D38D0"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Signa Light">
    <w:altName w:val="Cambria Math"/>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6A92" w14:textId="77777777" w:rsidR="005D38D0" w:rsidRDefault="005D38D0">
    <w:pPr>
      <w:pStyle w:val="Footer"/>
    </w:pPr>
    <w:r>
      <w:t xml:space="preserve">              </w:t>
    </w:r>
    <w:r w:rsidRPr="006322A7">
      <w:rPr>
        <w:noProof/>
      </w:rPr>
      <w:drawing>
        <wp:inline distT="0" distB="0" distL="0" distR="0" wp14:anchorId="76722070" wp14:editId="13535590">
          <wp:extent cx="1498600" cy="69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8600" cy="6985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24E6" w14:textId="77777777" w:rsidR="005D38D0" w:rsidRDefault="005D38D0" w:rsidP="006322A7">
      <w:r>
        <w:separator/>
      </w:r>
    </w:p>
  </w:footnote>
  <w:footnote w:type="continuationSeparator" w:id="0">
    <w:p w14:paraId="12FFDA22" w14:textId="77777777" w:rsidR="005D38D0" w:rsidRDefault="005D38D0"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7165" w14:textId="77777777" w:rsidR="005D38D0" w:rsidRDefault="005D38D0" w:rsidP="008B2CBC">
    <w:pPr>
      <w:pStyle w:val="Header"/>
    </w:pPr>
    <w:r w:rsidRPr="006322A7">
      <w:rPr>
        <w:noProof/>
      </w:rPr>
      <w:drawing>
        <wp:inline distT="0" distB="0" distL="0" distR="0" wp14:anchorId="123080F7" wp14:editId="69D0484A">
          <wp:extent cx="1752600" cy="622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622300"/>
                  </a:xfrm>
                  <a:prstGeom prst="rect">
                    <a:avLst/>
                  </a:prstGeom>
                </pic:spPr>
              </pic:pic>
            </a:graphicData>
          </a:graphic>
        </wp:inline>
      </w:drawing>
    </w:r>
  </w:p>
  <w:p w14:paraId="4B3FB338" w14:textId="77777777" w:rsidR="005D38D0" w:rsidRDefault="005D38D0" w:rsidP="008B2CBC">
    <w:pPr>
      <w:pStyle w:val="Header"/>
    </w:pPr>
  </w:p>
  <w:p w14:paraId="36788CEE" w14:textId="77777777" w:rsidR="005D38D0" w:rsidRDefault="005D38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C16B7"/>
    <w:multiLevelType w:val="hybridMultilevel"/>
    <w:tmpl w:val="4AD40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11A34"/>
    <w:multiLevelType w:val="hybridMultilevel"/>
    <w:tmpl w:val="BD82A65C"/>
    <w:lvl w:ilvl="0" w:tplc="83D27F4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C33E60"/>
    <w:multiLevelType w:val="hybridMultilevel"/>
    <w:tmpl w:val="BF7C84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1A47813"/>
    <w:multiLevelType w:val="hybridMultilevel"/>
    <w:tmpl w:val="6F0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85E4C"/>
    <w:multiLevelType w:val="hybridMultilevel"/>
    <w:tmpl w:val="B16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76EE8"/>
    <w:multiLevelType w:val="hybridMultilevel"/>
    <w:tmpl w:val="0ED0C3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EC1CCA"/>
    <w:multiLevelType w:val="hybridMultilevel"/>
    <w:tmpl w:val="725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040B8"/>
    <w:multiLevelType w:val="hybridMultilevel"/>
    <w:tmpl w:val="2DBAB27E"/>
    <w:lvl w:ilvl="0" w:tplc="6146165C">
      <w:start w:val="21"/>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D108B"/>
    <w:multiLevelType w:val="hybridMultilevel"/>
    <w:tmpl w:val="984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25B97"/>
    <w:multiLevelType w:val="hybridMultilevel"/>
    <w:tmpl w:val="9AB82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0"/>
  </w:num>
  <w:num w:numId="8">
    <w:abstractNumId w:val="9"/>
  </w:num>
  <w:num w:numId="9">
    <w:abstractNumId w:val="7"/>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12EAA"/>
    <w:rsid w:val="000804FB"/>
    <w:rsid w:val="00085F9F"/>
    <w:rsid w:val="00087039"/>
    <w:rsid w:val="000961A8"/>
    <w:rsid w:val="000E440F"/>
    <w:rsid w:val="000F6A83"/>
    <w:rsid w:val="0011452D"/>
    <w:rsid w:val="0011483F"/>
    <w:rsid w:val="001357ED"/>
    <w:rsid w:val="00146AA5"/>
    <w:rsid w:val="00163F84"/>
    <w:rsid w:val="00187EDA"/>
    <w:rsid w:val="001B0C95"/>
    <w:rsid w:val="001B2DD6"/>
    <w:rsid w:val="001B3CFE"/>
    <w:rsid w:val="001E2E60"/>
    <w:rsid w:val="0020453D"/>
    <w:rsid w:val="00227CDB"/>
    <w:rsid w:val="00236582"/>
    <w:rsid w:val="00242139"/>
    <w:rsid w:val="00254799"/>
    <w:rsid w:val="00270DBC"/>
    <w:rsid w:val="00272831"/>
    <w:rsid w:val="0028133D"/>
    <w:rsid w:val="002B13F2"/>
    <w:rsid w:val="002B1FF8"/>
    <w:rsid w:val="002C283F"/>
    <w:rsid w:val="002F6C71"/>
    <w:rsid w:val="003202C5"/>
    <w:rsid w:val="00324308"/>
    <w:rsid w:val="00325386"/>
    <w:rsid w:val="003273E5"/>
    <w:rsid w:val="00354660"/>
    <w:rsid w:val="0039273D"/>
    <w:rsid w:val="003B128D"/>
    <w:rsid w:val="00404EF9"/>
    <w:rsid w:val="00411082"/>
    <w:rsid w:val="004126F4"/>
    <w:rsid w:val="00457321"/>
    <w:rsid w:val="00470000"/>
    <w:rsid w:val="00482BA3"/>
    <w:rsid w:val="004938D9"/>
    <w:rsid w:val="004A36C0"/>
    <w:rsid w:val="004C28E7"/>
    <w:rsid w:val="004E74A0"/>
    <w:rsid w:val="005051F0"/>
    <w:rsid w:val="0050626F"/>
    <w:rsid w:val="00514D48"/>
    <w:rsid w:val="00522356"/>
    <w:rsid w:val="00537E9E"/>
    <w:rsid w:val="00545B8D"/>
    <w:rsid w:val="00561311"/>
    <w:rsid w:val="005B23B1"/>
    <w:rsid w:val="005C1294"/>
    <w:rsid w:val="005D38D0"/>
    <w:rsid w:val="005F607E"/>
    <w:rsid w:val="00604291"/>
    <w:rsid w:val="00624282"/>
    <w:rsid w:val="006322A7"/>
    <w:rsid w:val="0064215E"/>
    <w:rsid w:val="006474FC"/>
    <w:rsid w:val="00661FA0"/>
    <w:rsid w:val="006625F5"/>
    <w:rsid w:val="0066544A"/>
    <w:rsid w:val="006668A0"/>
    <w:rsid w:val="00673454"/>
    <w:rsid w:val="0068615B"/>
    <w:rsid w:val="006B2F36"/>
    <w:rsid w:val="006B4293"/>
    <w:rsid w:val="006C3E75"/>
    <w:rsid w:val="006C67DF"/>
    <w:rsid w:val="006C75A1"/>
    <w:rsid w:val="006E5F50"/>
    <w:rsid w:val="007229E9"/>
    <w:rsid w:val="00722A75"/>
    <w:rsid w:val="00737B9A"/>
    <w:rsid w:val="00747D8C"/>
    <w:rsid w:val="00776899"/>
    <w:rsid w:val="0078179C"/>
    <w:rsid w:val="007A2BB8"/>
    <w:rsid w:val="007A317D"/>
    <w:rsid w:val="007C045A"/>
    <w:rsid w:val="007C1D18"/>
    <w:rsid w:val="007C1E3C"/>
    <w:rsid w:val="00830DF3"/>
    <w:rsid w:val="00856788"/>
    <w:rsid w:val="008746EA"/>
    <w:rsid w:val="008B2CBC"/>
    <w:rsid w:val="008B5FA8"/>
    <w:rsid w:val="00915591"/>
    <w:rsid w:val="00966B96"/>
    <w:rsid w:val="0097257A"/>
    <w:rsid w:val="009854E3"/>
    <w:rsid w:val="00991572"/>
    <w:rsid w:val="009961B0"/>
    <w:rsid w:val="009C1FDC"/>
    <w:rsid w:val="009C730E"/>
    <w:rsid w:val="009F17E2"/>
    <w:rsid w:val="009F50C6"/>
    <w:rsid w:val="00A3074C"/>
    <w:rsid w:val="00A472BB"/>
    <w:rsid w:val="00A67FE2"/>
    <w:rsid w:val="00AB744E"/>
    <w:rsid w:val="00AC4294"/>
    <w:rsid w:val="00AD0B17"/>
    <w:rsid w:val="00AD442A"/>
    <w:rsid w:val="00AE3DA5"/>
    <w:rsid w:val="00AF23CC"/>
    <w:rsid w:val="00AF2A24"/>
    <w:rsid w:val="00AF4FD6"/>
    <w:rsid w:val="00B2479C"/>
    <w:rsid w:val="00B3431B"/>
    <w:rsid w:val="00B501B8"/>
    <w:rsid w:val="00B75EE1"/>
    <w:rsid w:val="00B84BD7"/>
    <w:rsid w:val="00B93C5D"/>
    <w:rsid w:val="00BB4085"/>
    <w:rsid w:val="00BF5B14"/>
    <w:rsid w:val="00C31F0A"/>
    <w:rsid w:val="00C52600"/>
    <w:rsid w:val="00C62FA1"/>
    <w:rsid w:val="00C770E5"/>
    <w:rsid w:val="00C832A0"/>
    <w:rsid w:val="00C92A23"/>
    <w:rsid w:val="00CA399D"/>
    <w:rsid w:val="00CA6CF8"/>
    <w:rsid w:val="00CC2F3F"/>
    <w:rsid w:val="00CE0665"/>
    <w:rsid w:val="00CF039C"/>
    <w:rsid w:val="00D0466B"/>
    <w:rsid w:val="00D2662A"/>
    <w:rsid w:val="00D374F6"/>
    <w:rsid w:val="00D410E2"/>
    <w:rsid w:val="00D65EEB"/>
    <w:rsid w:val="00D763E1"/>
    <w:rsid w:val="00DD648C"/>
    <w:rsid w:val="00DE7F36"/>
    <w:rsid w:val="00E117B4"/>
    <w:rsid w:val="00E2798B"/>
    <w:rsid w:val="00E33725"/>
    <w:rsid w:val="00E3440A"/>
    <w:rsid w:val="00E50C16"/>
    <w:rsid w:val="00E60EF2"/>
    <w:rsid w:val="00E940A0"/>
    <w:rsid w:val="00EA77BE"/>
    <w:rsid w:val="00EB5255"/>
    <w:rsid w:val="00EB5C55"/>
    <w:rsid w:val="00ED4CE2"/>
    <w:rsid w:val="00ED7539"/>
    <w:rsid w:val="00EE437E"/>
    <w:rsid w:val="00F4524B"/>
    <w:rsid w:val="00F472FE"/>
    <w:rsid w:val="00F631D8"/>
    <w:rsid w:val="00F805C0"/>
    <w:rsid w:val="00FB284C"/>
    <w:rsid w:val="00FE2A35"/>
    <w:rsid w:val="00FE3A5C"/>
    <w:rsid w:val="00FF2FCC"/>
    <w:rsid w:val="00FF5024"/>
    <w:rsid w:val="00FF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dag.com.br/" TargetMode="External"/><Relationship Id="rId9" Type="http://schemas.openxmlformats.org/officeDocument/2006/relationships/hyperlink" Target="mailto:info@fdag.com.br"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1548</Words>
  <Characters>8827</Characters>
  <Application>Microsoft Macintosh Word</Application>
  <DocSecurity>0</DocSecurity>
  <Lines>73</Lines>
  <Paragraphs>20</Paragraphs>
  <ScaleCrop>false</ScaleCrop>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imac Andre</cp:lastModifiedBy>
  <cp:revision>8</cp:revision>
  <dcterms:created xsi:type="dcterms:W3CDTF">2016-10-28T21:44:00Z</dcterms:created>
  <dcterms:modified xsi:type="dcterms:W3CDTF">2016-11-10T16:22:00Z</dcterms:modified>
</cp:coreProperties>
</file>